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B6" w:rsidRPr="005E4D69" w:rsidRDefault="005E4D69" w:rsidP="00B811B6">
      <w:pPr>
        <w:spacing w:line="276" w:lineRule="auto"/>
        <w:rPr>
          <w:b/>
          <w:sz w:val="22"/>
          <w:szCs w:val="22"/>
        </w:rPr>
      </w:pPr>
      <w:r>
        <w:rPr>
          <w:b/>
          <w:sz w:val="24"/>
          <w:szCs w:val="24"/>
        </w:rPr>
        <w:t xml:space="preserve">     </w:t>
      </w:r>
      <w:r w:rsidR="00B811B6" w:rsidRPr="005E4D69">
        <w:rPr>
          <w:b/>
          <w:sz w:val="22"/>
          <w:szCs w:val="22"/>
        </w:rPr>
        <w:t>UBND HUYỆN CẨM GIÀNG</w:t>
      </w:r>
      <w:r w:rsidR="00B811B6">
        <w:rPr>
          <w:b/>
        </w:rPr>
        <w:t xml:space="preserve">    </w:t>
      </w:r>
      <w:r>
        <w:rPr>
          <w:b/>
        </w:rPr>
        <w:t xml:space="preserve">     </w:t>
      </w:r>
      <w:r w:rsidR="00B811B6" w:rsidRPr="005E4D69">
        <w:rPr>
          <w:b/>
          <w:sz w:val="22"/>
          <w:szCs w:val="22"/>
        </w:rPr>
        <w:t>CỘNG HOÀ XÃ HỘI CHỦ NGHĨA VIỆT NAM</w:t>
      </w:r>
    </w:p>
    <w:p w:rsidR="00B811B6" w:rsidRDefault="00B811B6" w:rsidP="00B811B6">
      <w:pPr>
        <w:spacing w:line="276" w:lineRule="auto"/>
        <w:rPr>
          <w:b/>
        </w:rPr>
      </w:pPr>
      <w:r>
        <w:rPr>
          <w:b/>
          <w:sz w:val="24"/>
          <w:szCs w:val="24"/>
        </w:rPr>
        <w:t xml:space="preserve">  </w:t>
      </w:r>
      <w:r w:rsidRPr="005E4D69">
        <w:rPr>
          <w:b/>
          <w:sz w:val="22"/>
          <w:szCs w:val="22"/>
        </w:rPr>
        <w:t xml:space="preserve">TRƯỜNG TIỂU HỌC CẨM GIANG    </w:t>
      </w:r>
      <w:r>
        <w:rPr>
          <w:b/>
          <w:sz w:val="24"/>
          <w:szCs w:val="24"/>
        </w:rPr>
        <w:t xml:space="preserve">                </w:t>
      </w:r>
      <w:r w:rsidR="005E4D69">
        <w:rPr>
          <w:b/>
          <w:sz w:val="24"/>
          <w:szCs w:val="24"/>
        </w:rPr>
        <w:t xml:space="preserve">    </w:t>
      </w:r>
      <w:r>
        <w:rPr>
          <w:b/>
          <w:sz w:val="24"/>
          <w:szCs w:val="24"/>
        </w:rPr>
        <w:t xml:space="preserve"> </w:t>
      </w:r>
      <w:r w:rsidRPr="00B7220E">
        <w:rPr>
          <w:b/>
        </w:rPr>
        <w:t>Độc lập- Tự do- Hạnh phúc</w:t>
      </w:r>
    </w:p>
    <w:p w:rsidR="00B811B6" w:rsidRDefault="00B811B6" w:rsidP="00B811B6">
      <w:pPr>
        <w:spacing w:line="276" w:lineRule="auto"/>
        <w:rPr>
          <w:b/>
        </w:rPr>
      </w:pPr>
    </w:p>
    <w:p w:rsidR="00B811B6" w:rsidRPr="00B7220E" w:rsidRDefault="00B811B6" w:rsidP="00B811B6">
      <w:pPr>
        <w:spacing w:line="276" w:lineRule="auto"/>
        <w:rPr>
          <w:b/>
          <w:sz w:val="24"/>
          <w:szCs w:val="24"/>
        </w:rPr>
      </w:pPr>
    </w:p>
    <w:p w:rsidR="00B811B6" w:rsidRDefault="00B811B6" w:rsidP="00B811B6">
      <w:pPr>
        <w:spacing w:line="276" w:lineRule="auto"/>
        <w:jc w:val="center"/>
        <w:rPr>
          <w:rFonts w:ascii=".VnTimeH" w:hAnsi=".VnTimeH"/>
          <w:b/>
        </w:rPr>
      </w:pPr>
      <w:r>
        <w:rPr>
          <w:rFonts w:ascii=".VnTimeH" w:hAnsi=".VnTimeH"/>
          <w:b/>
        </w:rPr>
        <w:t>KÕ ho¹ch ph¸t triÓn gi¸o dôc</w:t>
      </w:r>
    </w:p>
    <w:p w:rsidR="00B811B6" w:rsidRDefault="00B811B6" w:rsidP="00B811B6">
      <w:pPr>
        <w:spacing w:line="276" w:lineRule="auto"/>
        <w:jc w:val="center"/>
        <w:rPr>
          <w:rFonts w:ascii="Arial" w:hAnsi="Arial" w:cs="Arial"/>
          <w:b/>
        </w:rPr>
      </w:pPr>
      <w:r>
        <w:rPr>
          <w:rFonts w:ascii=".VnTimeH" w:hAnsi=".VnTimeH"/>
          <w:b/>
        </w:rPr>
        <w:t xml:space="preserve">giai ®o¹n tõ n¨m 2020 ®Õn n¨m 2025 </w:t>
      </w:r>
      <w:r w:rsidRPr="005E4D69">
        <w:rPr>
          <w:b/>
        </w:rPr>
        <w:t>VÀ TẦM  NHÌN ĐẾN NĂM 2030</w:t>
      </w:r>
    </w:p>
    <w:p w:rsidR="00B811B6" w:rsidRDefault="00B811B6" w:rsidP="00B811B6">
      <w:pPr>
        <w:spacing w:line="276" w:lineRule="auto"/>
        <w:jc w:val="center"/>
        <w:rPr>
          <w:rFonts w:ascii=".VnTimeH" w:hAnsi=".VnTimeH"/>
          <w:b/>
        </w:rPr>
      </w:pPr>
    </w:p>
    <w:p w:rsidR="00B811B6" w:rsidRDefault="00B811B6" w:rsidP="00B811B6">
      <w:pPr>
        <w:spacing w:line="276" w:lineRule="auto"/>
        <w:rPr>
          <w:b/>
        </w:rPr>
      </w:pPr>
      <w:r w:rsidRPr="005E4D69">
        <w:rPr>
          <w:b/>
          <w:sz w:val="24"/>
          <w:szCs w:val="24"/>
        </w:rPr>
        <w:t>I-</w:t>
      </w:r>
      <w:r w:rsidR="005E4D69">
        <w:rPr>
          <w:b/>
          <w:sz w:val="24"/>
          <w:szCs w:val="24"/>
        </w:rPr>
        <w:t xml:space="preserve"> </w:t>
      </w:r>
      <w:r w:rsidR="005E4D69" w:rsidRPr="005E4D69">
        <w:rPr>
          <w:b/>
          <w:sz w:val="24"/>
          <w:szCs w:val="24"/>
        </w:rPr>
        <w:t>ĐẶC ĐIỂM TÌNH HÌNH CỦA NHÀ TRƯỜNG</w:t>
      </w:r>
      <w:r w:rsidRPr="005E4D69">
        <w:t xml:space="preserve"> (</w:t>
      </w:r>
      <w:r>
        <w:rPr>
          <w:b/>
        </w:rPr>
        <w:t xml:space="preserve"> </w:t>
      </w:r>
      <w:r w:rsidRPr="005E4D69">
        <w:rPr>
          <w:color w:val="FF0000"/>
        </w:rPr>
        <w:t>tính đến thời điểm tháng 09/2020):</w:t>
      </w:r>
    </w:p>
    <w:p w:rsidR="00B811B6" w:rsidRDefault="00B811B6" w:rsidP="005E4D69">
      <w:pPr>
        <w:pStyle w:val="msolistparagraph0"/>
        <w:numPr>
          <w:ilvl w:val="0"/>
          <w:numId w:val="3"/>
        </w:numPr>
        <w:spacing w:line="276" w:lineRule="auto"/>
        <w:rPr>
          <w:b/>
          <w:szCs w:val="28"/>
        </w:rPr>
      </w:pPr>
      <w:r>
        <w:rPr>
          <w:b/>
          <w:szCs w:val="28"/>
        </w:rPr>
        <w:t>Quy mô:</w:t>
      </w:r>
    </w:p>
    <w:p w:rsidR="00B811B6" w:rsidRDefault="00B811B6" w:rsidP="00B811B6">
      <w:pPr>
        <w:spacing w:line="276" w:lineRule="auto"/>
        <w:rPr>
          <w:szCs w:val="24"/>
        </w:rPr>
      </w:pPr>
      <w:r>
        <w:rPr>
          <w:b/>
        </w:rPr>
        <w:t xml:space="preserve">     </w:t>
      </w:r>
      <w:r>
        <w:t>Số lớp : 28 lớp – số học sinh 852 em. Cụ thể như sau:</w:t>
      </w:r>
    </w:p>
    <w:p w:rsidR="00B811B6" w:rsidRDefault="00B811B6" w:rsidP="00B811B6">
      <w:pPr>
        <w:spacing w:line="276" w:lineRule="auto"/>
        <w:ind w:left="435"/>
      </w:pPr>
      <w:r>
        <w:t>- Khối 1: 6 lớp - 191em</w:t>
      </w:r>
    </w:p>
    <w:p w:rsidR="00B811B6" w:rsidRDefault="00B811B6" w:rsidP="00B811B6">
      <w:pPr>
        <w:spacing w:line="276" w:lineRule="auto"/>
        <w:ind w:left="435"/>
      </w:pPr>
      <w:r>
        <w:t>- Khối 2: 6 lớp - 179em</w:t>
      </w:r>
    </w:p>
    <w:p w:rsidR="00B811B6" w:rsidRDefault="00B811B6" w:rsidP="00B811B6">
      <w:pPr>
        <w:spacing w:line="276" w:lineRule="auto"/>
        <w:ind w:left="435"/>
      </w:pPr>
      <w:r>
        <w:t>- Khối 3: 6 lớp - 195em</w:t>
      </w:r>
    </w:p>
    <w:p w:rsidR="00B811B6" w:rsidRDefault="00B811B6" w:rsidP="00B811B6">
      <w:pPr>
        <w:spacing w:line="276" w:lineRule="auto"/>
        <w:ind w:left="435"/>
      </w:pPr>
      <w:r>
        <w:t>- Khối 4: 5 lớp - 145em</w:t>
      </w:r>
    </w:p>
    <w:p w:rsidR="00B811B6" w:rsidRDefault="00B811B6" w:rsidP="00B811B6">
      <w:pPr>
        <w:spacing w:line="276" w:lineRule="auto"/>
        <w:ind w:left="435"/>
      </w:pPr>
      <w:r>
        <w:t>- Khối 5: 5 lớp - 142em</w:t>
      </w:r>
    </w:p>
    <w:p w:rsidR="00B811B6" w:rsidRDefault="00B811B6" w:rsidP="00B811B6">
      <w:pPr>
        <w:spacing w:line="276" w:lineRule="auto"/>
        <w:ind w:left="435"/>
        <w:rPr>
          <w:i/>
        </w:rPr>
      </w:pPr>
      <w:r>
        <w:rPr>
          <w:i/>
        </w:rPr>
        <w:t>Thực hiện theo đúng biên chế lớp được giao</w:t>
      </w:r>
    </w:p>
    <w:p w:rsidR="00B811B6" w:rsidRDefault="00B811B6" w:rsidP="005E4D69">
      <w:pPr>
        <w:pStyle w:val="msolistparagraph0"/>
        <w:numPr>
          <w:ilvl w:val="0"/>
          <w:numId w:val="3"/>
        </w:numPr>
        <w:spacing w:line="276" w:lineRule="auto"/>
      </w:pPr>
      <w:r>
        <w:rPr>
          <w:b/>
        </w:rPr>
        <w:t>Đội ngũ cán bộ, giáo viên</w:t>
      </w:r>
      <w:r>
        <w:t>:</w:t>
      </w:r>
    </w:p>
    <w:p w:rsidR="00B811B6" w:rsidRPr="000D264A" w:rsidRDefault="00B811B6" w:rsidP="00B811B6">
      <w:pPr>
        <w:pStyle w:val="msolistparagraph0"/>
        <w:spacing w:line="276" w:lineRule="auto"/>
        <w:ind w:left="360"/>
      </w:pPr>
      <w:r>
        <w:rPr>
          <w:sz w:val="24"/>
        </w:rPr>
        <w:t xml:space="preserve"> </w:t>
      </w:r>
      <w:r w:rsidRPr="000D264A">
        <w:t>Tổng số: 46 người. Trong đó:</w:t>
      </w:r>
    </w:p>
    <w:p w:rsidR="00B811B6" w:rsidRDefault="00B811B6" w:rsidP="00B811B6">
      <w:pPr>
        <w:spacing w:line="276" w:lineRule="auto"/>
        <w:ind w:left="300"/>
      </w:pPr>
      <w:r>
        <w:t>- CBQL : 03 đ/c</w:t>
      </w:r>
    </w:p>
    <w:p w:rsidR="00B811B6" w:rsidRDefault="00B811B6" w:rsidP="00B811B6">
      <w:pPr>
        <w:spacing w:line="276" w:lineRule="auto"/>
        <w:ind w:left="300"/>
      </w:pPr>
      <w:r>
        <w:t>- Nhân viên: 04đ/c ( Biên chế : 03; Hợp đồng: 01)</w:t>
      </w:r>
    </w:p>
    <w:p w:rsidR="00B811B6" w:rsidRDefault="00B811B6" w:rsidP="00B811B6">
      <w:pPr>
        <w:spacing w:line="276" w:lineRule="auto"/>
        <w:ind w:left="300"/>
      </w:pPr>
      <w:r>
        <w:t>- Giáo viên: 39đ/c  ( Biên chế: 33; Hợp đồng: 6 ).Đủ các loại hình đào tạo.</w:t>
      </w:r>
    </w:p>
    <w:p w:rsidR="00B811B6" w:rsidRDefault="00B811B6" w:rsidP="00B811B6">
      <w:pPr>
        <w:spacing w:line="276" w:lineRule="auto"/>
        <w:ind w:left="300"/>
      </w:pPr>
      <w:r>
        <w:t>Trong đó:</w:t>
      </w:r>
    </w:p>
    <w:p w:rsidR="00B811B6" w:rsidRDefault="00B811B6" w:rsidP="00B811B6">
      <w:pPr>
        <w:spacing w:line="276" w:lineRule="auto"/>
        <w:ind w:left="660"/>
      </w:pPr>
      <w:r>
        <w:t xml:space="preserve">+ GV dạy văn hóa : 29 đ/c </w:t>
      </w:r>
    </w:p>
    <w:p w:rsidR="00B811B6" w:rsidRDefault="00B811B6" w:rsidP="00B811B6">
      <w:pPr>
        <w:spacing w:line="276" w:lineRule="auto"/>
        <w:ind w:left="660"/>
      </w:pPr>
      <w:r>
        <w:t>+ GV dạy Âm nhạc, Mỹ Thuật, Thể dục : 06 đ/c</w:t>
      </w:r>
    </w:p>
    <w:p w:rsidR="00B811B6" w:rsidRDefault="00B811B6" w:rsidP="00B811B6">
      <w:pPr>
        <w:spacing w:line="276" w:lineRule="auto"/>
        <w:ind w:left="660"/>
      </w:pPr>
      <w:r>
        <w:t>+ GV dạy Tiếng Anh, Tin học  : 04 đ/c</w:t>
      </w:r>
    </w:p>
    <w:p w:rsidR="00B811B6" w:rsidRPr="005E4D69" w:rsidRDefault="00B811B6" w:rsidP="00B811B6">
      <w:pPr>
        <w:spacing w:line="276" w:lineRule="auto"/>
        <w:rPr>
          <w:i/>
        </w:rPr>
      </w:pPr>
      <w:r>
        <w:t xml:space="preserve">  </w:t>
      </w:r>
      <w:r w:rsidRPr="005E4D69">
        <w:rPr>
          <w:i/>
        </w:rPr>
        <w:t xml:space="preserve">Đủ đội ngũ và cơ cấu bộ môn. Trình độ chuyên môn </w:t>
      </w:r>
      <w:r w:rsidR="005E4D69" w:rsidRPr="005E4D69">
        <w:rPr>
          <w:i/>
        </w:rPr>
        <w:t>97,5</w:t>
      </w:r>
      <w:r w:rsidRPr="005E4D69">
        <w:rPr>
          <w:i/>
        </w:rPr>
        <w:t>%  đạ</w:t>
      </w:r>
      <w:r w:rsidR="005E4D69" w:rsidRPr="005E4D69">
        <w:rPr>
          <w:i/>
        </w:rPr>
        <w:t>t trình độ từ cao đẳng trở lên ( 1giáo viên có trình độ Trung cấp = 2,5%)</w:t>
      </w:r>
    </w:p>
    <w:p w:rsidR="00B811B6" w:rsidRDefault="00B811B6" w:rsidP="00B811B6">
      <w:pPr>
        <w:spacing w:line="276" w:lineRule="auto"/>
        <w:ind w:left="75"/>
      </w:pPr>
      <w:r>
        <w:rPr>
          <w:b/>
        </w:rPr>
        <w:t xml:space="preserve">  3- Cơ sở vật chất</w:t>
      </w:r>
      <w:r>
        <w:t>:</w:t>
      </w:r>
    </w:p>
    <w:p w:rsidR="00B811B6" w:rsidRDefault="00B811B6" w:rsidP="00B811B6">
      <w:pPr>
        <w:spacing w:line="276" w:lineRule="auto"/>
        <w:ind w:left="75"/>
      </w:pPr>
      <w:r>
        <w:rPr>
          <w:b/>
        </w:rPr>
        <w:t xml:space="preserve"> </w:t>
      </w:r>
      <w:r w:rsidRPr="0021029E">
        <w:t>-</w:t>
      </w:r>
      <w:r>
        <w:t xml:space="preserve"> Tổng diện tích toàn trường là 11023,2 m2 ( Khu trung tâm: 5641 m2; Khu điểm trường: 5382,2 m2)</w:t>
      </w:r>
    </w:p>
    <w:p w:rsidR="00B811B6" w:rsidRDefault="00B811B6" w:rsidP="00B811B6">
      <w:pPr>
        <w:spacing w:line="276" w:lineRule="auto"/>
      </w:pPr>
      <w:r>
        <w:t xml:space="preserve">   -Tổng số phòng học : 34 phòng  ( Thiếu 02 phòng học). Trong đó, có: 26 phòng học văn hóa;  08 phòng học môn chuyên (02 phòng học âm nhạc; 02 phòng học Mĩ thuật; 02 phòng học Tin học; 02 phòng học Ngoại ngữ)</w:t>
      </w:r>
    </w:p>
    <w:p w:rsidR="00B811B6" w:rsidRPr="005E4D69" w:rsidRDefault="00B811B6" w:rsidP="00B811B6">
      <w:pPr>
        <w:spacing w:line="276" w:lineRule="auto"/>
      </w:pPr>
      <w:r>
        <w:t xml:space="preserve">  -Tổng số phòng làm việc và phòng chức năng: </w:t>
      </w:r>
      <w:r w:rsidR="005E4D69" w:rsidRPr="005E4D69">
        <w:t>21</w:t>
      </w:r>
      <w:r w:rsidRPr="005E4D69">
        <w:t xml:space="preserve"> phòng </w:t>
      </w:r>
    </w:p>
    <w:p w:rsidR="00B811B6" w:rsidRDefault="00B811B6" w:rsidP="00B811B6">
      <w:pPr>
        <w:spacing w:line="276" w:lineRule="auto"/>
      </w:pPr>
      <w:r>
        <w:t xml:space="preserve">  - Nhà đa năng: 02 </w:t>
      </w:r>
      <w:r w:rsidR="005E4D69">
        <w:t xml:space="preserve">nhà </w:t>
      </w:r>
      <w:r>
        <w:t>với diện tích 972 m2 ( Nhà đa năng ở khu trung tâm có diện tích 540m2; Nhà đa năng ở khu điểm trường có diện tích 432 m2)</w:t>
      </w:r>
    </w:p>
    <w:p w:rsidR="00B811B6" w:rsidRDefault="00B811B6" w:rsidP="00B811B6">
      <w:pPr>
        <w:spacing w:line="276" w:lineRule="auto"/>
      </w:pPr>
      <w:r>
        <w:t xml:space="preserve">  - Bàn ghế : có 5</w:t>
      </w:r>
      <w:r w:rsidR="00F12CCD">
        <w:t>88</w:t>
      </w:r>
      <w:r>
        <w:t xml:space="preserve"> bộ bàn ghế học sinh 2 chỗ ngồi và 36 bộ bàn ghế giáo viên ( đủ bàn ghế )</w:t>
      </w:r>
    </w:p>
    <w:p w:rsidR="00B811B6" w:rsidRDefault="00B811B6" w:rsidP="00B811B6">
      <w:pPr>
        <w:spacing w:line="276" w:lineRule="auto"/>
        <w:rPr>
          <w:i/>
        </w:rPr>
      </w:pPr>
      <w:r>
        <w:lastRenderedPageBreak/>
        <w:t xml:space="preserve">  </w:t>
      </w:r>
      <w:r>
        <w:rPr>
          <w:i/>
        </w:rPr>
        <w:t>Các phòng học , phòng làm việc đầy đủ các điều kiện tối thiểu cho hoạt động dạy học &amp; giáo dục.</w:t>
      </w:r>
    </w:p>
    <w:p w:rsidR="00B811B6" w:rsidRPr="005E4D69" w:rsidRDefault="00B811B6" w:rsidP="00B811B6">
      <w:pPr>
        <w:spacing w:line="276" w:lineRule="auto"/>
        <w:rPr>
          <w:b/>
          <w:sz w:val="24"/>
          <w:szCs w:val="24"/>
        </w:rPr>
      </w:pPr>
      <w:r w:rsidRPr="005E4D69">
        <w:rPr>
          <w:b/>
          <w:sz w:val="24"/>
          <w:szCs w:val="24"/>
        </w:rPr>
        <w:t xml:space="preserve">II- </w:t>
      </w:r>
      <w:r w:rsidR="005E4D69" w:rsidRPr="005E4D69">
        <w:rPr>
          <w:b/>
          <w:sz w:val="24"/>
          <w:szCs w:val="24"/>
        </w:rPr>
        <w:t>DỰ BÁO KẾ HOẠCH LỚP- HỌC SINH</w:t>
      </w:r>
      <w:r w:rsidRPr="005E4D69">
        <w:rPr>
          <w:b/>
          <w:sz w:val="24"/>
          <w:szCs w:val="24"/>
        </w:rPr>
        <w:t>:</w:t>
      </w:r>
    </w:p>
    <w:tbl>
      <w:tblPr>
        <w:tblStyle w:val="TableGrid"/>
        <w:tblW w:w="0" w:type="auto"/>
        <w:tblLook w:val="04A0"/>
      </w:tblPr>
      <w:tblGrid>
        <w:gridCol w:w="648"/>
        <w:gridCol w:w="1530"/>
        <w:gridCol w:w="1710"/>
        <w:gridCol w:w="1620"/>
        <w:gridCol w:w="2472"/>
        <w:gridCol w:w="1596"/>
      </w:tblGrid>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9C6D12" w:rsidRDefault="00B811B6" w:rsidP="00F72DEF">
            <w:pPr>
              <w:spacing w:line="276" w:lineRule="auto"/>
              <w:rPr>
                <w:rFonts w:ascii="Times New Roman" w:hAnsi="Times New Roman"/>
                <w:b/>
                <w:i/>
                <w:sz w:val="24"/>
                <w:szCs w:val="24"/>
              </w:rPr>
            </w:pPr>
            <w:r w:rsidRPr="009C6D12">
              <w:rPr>
                <w:rFonts w:ascii="Times New Roman" w:hAnsi="Times New Roman"/>
                <w:b/>
                <w:i/>
                <w:sz w:val="24"/>
                <w:szCs w:val="24"/>
              </w:rPr>
              <w:t>STT</w:t>
            </w:r>
          </w:p>
        </w:tc>
        <w:tc>
          <w:tcPr>
            <w:tcW w:w="1530" w:type="dxa"/>
            <w:tcBorders>
              <w:top w:val="single" w:sz="4" w:space="0" w:color="000000"/>
              <w:left w:val="single" w:sz="4" w:space="0" w:color="000000"/>
              <w:bottom w:val="single" w:sz="4" w:space="0" w:color="000000"/>
              <w:right w:val="single" w:sz="4" w:space="0" w:color="000000"/>
            </w:tcBorders>
          </w:tcPr>
          <w:p w:rsidR="00B811B6" w:rsidRPr="009C6D12" w:rsidRDefault="00B811B6" w:rsidP="00F72DEF">
            <w:pPr>
              <w:spacing w:line="276" w:lineRule="auto"/>
              <w:rPr>
                <w:rFonts w:ascii="Times New Roman" w:hAnsi="Times New Roman"/>
                <w:b/>
                <w:i/>
                <w:sz w:val="24"/>
                <w:szCs w:val="24"/>
              </w:rPr>
            </w:pPr>
            <w:r w:rsidRPr="009C6D12">
              <w:rPr>
                <w:rFonts w:ascii="Times New Roman" w:hAnsi="Times New Roman"/>
                <w:b/>
                <w:i/>
                <w:sz w:val="24"/>
                <w:szCs w:val="24"/>
              </w:rPr>
              <w:t>Năm học</w:t>
            </w:r>
          </w:p>
        </w:tc>
        <w:tc>
          <w:tcPr>
            <w:tcW w:w="1710" w:type="dxa"/>
            <w:tcBorders>
              <w:top w:val="single" w:sz="4" w:space="0" w:color="000000"/>
              <w:left w:val="single" w:sz="4" w:space="0" w:color="000000"/>
              <w:bottom w:val="single" w:sz="4" w:space="0" w:color="000000"/>
              <w:right w:val="single" w:sz="4" w:space="0" w:color="000000"/>
            </w:tcBorders>
          </w:tcPr>
          <w:p w:rsidR="00B811B6" w:rsidRPr="009C6D12" w:rsidRDefault="00B811B6" w:rsidP="00F72DEF">
            <w:pPr>
              <w:spacing w:line="276" w:lineRule="auto"/>
              <w:rPr>
                <w:rFonts w:ascii="Times New Roman" w:hAnsi="Times New Roman"/>
                <w:b/>
                <w:i/>
                <w:sz w:val="24"/>
                <w:szCs w:val="24"/>
              </w:rPr>
            </w:pPr>
            <w:r w:rsidRPr="009C6D12">
              <w:rPr>
                <w:rFonts w:ascii="Times New Roman" w:hAnsi="Times New Roman"/>
                <w:b/>
                <w:i/>
                <w:sz w:val="24"/>
                <w:szCs w:val="24"/>
              </w:rPr>
              <w:t>Số lớp</w:t>
            </w:r>
          </w:p>
        </w:tc>
        <w:tc>
          <w:tcPr>
            <w:tcW w:w="1620" w:type="dxa"/>
            <w:tcBorders>
              <w:top w:val="single" w:sz="4" w:space="0" w:color="000000"/>
              <w:left w:val="single" w:sz="4" w:space="0" w:color="000000"/>
              <w:bottom w:val="single" w:sz="4" w:space="0" w:color="000000"/>
              <w:right w:val="single" w:sz="4" w:space="0" w:color="000000"/>
            </w:tcBorders>
          </w:tcPr>
          <w:p w:rsidR="00B811B6" w:rsidRPr="009C6D12" w:rsidRDefault="00B811B6" w:rsidP="00F72DEF">
            <w:pPr>
              <w:spacing w:line="276" w:lineRule="auto"/>
              <w:rPr>
                <w:rFonts w:ascii="Times New Roman" w:hAnsi="Times New Roman"/>
                <w:b/>
                <w:i/>
                <w:sz w:val="24"/>
                <w:szCs w:val="24"/>
              </w:rPr>
            </w:pPr>
            <w:r w:rsidRPr="009C6D12">
              <w:rPr>
                <w:rFonts w:ascii="Times New Roman" w:hAnsi="Times New Roman"/>
                <w:b/>
                <w:i/>
                <w:sz w:val="24"/>
                <w:szCs w:val="24"/>
              </w:rPr>
              <w:t>Số học sinh</w:t>
            </w:r>
          </w:p>
        </w:tc>
        <w:tc>
          <w:tcPr>
            <w:tcW w:w="2472" w:type="dxa"/>
            <w:tcBorders>
              <w:top w:val="single" w:sz="4" w:space="0" w:color="000000"/>
              <w:left w:val="single" w:sz="4" w:space="0" w:color="000000"/>
              <w:bottom w:val="single" w:sz="4" w:space="0" w:color="000000"/>
              <w:right w:val="single" w:sz="4" w:space="0" w:color="000000"/>
            </w:tcBorders>
          </w:tcPr>
          <w:p w:rsidR="00B811B6" w:rsidRPr="009C6D12" w:rsidRDefault="00B811B6" w:rsidP="00F72DEF">
            <w:pPr>
              <w:spacing w:line="276" w:lineRule="auto"/>
              <w:rPr>
                <w:rFonts w:ascii="Times New Roman" w:hAnsi="Times New Roman"/>
                <w:b/>
                <w:i/>
                <w:sz w:val="24"/>
                <w:szCs w:val="24"/>
              </w:rPr>
            </w:pPr>
            <w:r w:rsidRPr="009C6D12">
              <w:rPr>
                <w:rFonts w:ascii="Times New Roman" w:hAnsi="Times New Roman"/>
                <w:b/>
                <w:i/>
                <w:sz w:val="24"/>
                <w:szCs w:val="24"/>
              </w:rPr>
              <w:t>Chất lượng giáo dục</w:t>
            </w:r>
          </w:p>
        </w:tc>
        <w:tc>
          <w:tcPr>
            <w:tcW w:w="1596"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Ghi chú</w:t>
            </w:r>
          </w:p>
        </w:tc>
      </w:tr>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1</w:t>
            </w:r>
          </w:p>
        </w:tc>
        <w:tc>
          <w:tcPr>
            <w:tcW w:w="153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2020-2021</w:t>
            </w:r>
          </w:p>
        </w:tc>
        <w:tc>
          <w:tcPr>
            <w:tcW w:w="171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28</w:t>
            </w:r>
          </w:p>
        </w:tc>
        <w:tc>
          <w:tcPr>
            <w:tcW w:w="162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852</w:t>
            </w:r>
          </w:p>
        </w:tc>
        <w:tc>
          <w:tcPr>
            <w:tcW w:w="2472" w:type="dxa"/>
            <w:tcBorders>
              <w:top w:val="single" w:sz="4" w:space="0" w:color="000000"/>
              <w:left w:val="single" w:sz="4" w:space="0" w:color="000000"/>
              <w:bottom w:val="single" w:sz="4" w:space="0" w:color="000000"/>
              <w:right w:val="single" w:sz="4" w:space="0" w:color="000000"/>
            </w:tcBorders>
          </w:tcPr>
          <w:p w:rsidR="00B811B6" w:rsidRPr="000D264A" w:rsidRDefault="00B811B6" w:rsidP="00F72DEF">
            <w:pPr>
              <w:spacing w:line="276" w:lineRule="auto"/>
              <w:rPr>
                <w:rFonts w:ascii="Times New Roman" w:hAnsi="Times New Roman"/>
                <w:szCs w:val="22"/>
              </w:rPr>
            </w:pPr>
            <w:r w:rsidRPr="000D264A">
              <w:rPr>
                <w:rFonts w:ascii="Times New Roman" w:hAnsi="Times New Roman"/>
              </w:rPr>
              <w:t xml:space="preserve">Đạt mức </w:t>
            </w:r>
            <w:r>
              <w:rPr>
                <w:rFonts w:ascii="Times New Roman" w:hAnsi="Times New Roman"/>
              </w:rPr>
              <w:t>K</w:t>
            </w:r>
            <w:r w:rsidRPr="000D264A">
              <w:rPr>
                <w:rFonts w:ascii="Times New Roman" w:hAnsi="Times New Roman"/>
              </w:rPr>
              <w:t>há</w:t>
            </w:r>
          </w:p>
        </w:tc>
        <w:tc>
          <w:tcPr>
            <w:tcW w:w="1596" w:type="dxa"/>
            <w:tcBorders>
              <w:top w:val="single" w:sz="4" w:space="0" w:color="000000"/>
              <w:left w:val="single" w:sz="4" w:space="0" w:color="000000"/>
              <w:bottom w:val="single" w:sz="4" w:space="0" w:color="000000"/>
              <w:right w:val="single" w:sz="4" w:space="0" w:color="000000"/>
            </w:tcBorders>
          </w:tcPr>
          <w:p w:rsidR="00B811B6" w:rsidRDefault="00B811B6" w:rsidP="00F72DEF">
            <w:pPr>
              <w:spacing w:line="276" w:lineRule="auto"/>
              <w:rPr>
                <w:b/>
                <w:szCs w:val="22"/>
              </w:rPr>
            </w:pPr>
          </w:p>
        </w:tc>
      </w:tr>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w:t>
            </w:r>
          </w:p>
        </w:tc>
        <w:tc>
          <w:tcPr>
            <w:tcW w:w="153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2021-2022</w:t>
            </w:r>
          </w:p>
        </w:tc>
        <w:tc>
          <w:tcPr>
            <w:tcW w:w="171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28</w:t>
            </w:r>
          </w:p>
        </w:tc>
        <w:tc>
          <w:tcPr>
            <w:tcW w:w="1620" w:type="dxa"/>
            <w:tcBorders>
              <w:top w:val="single" w:sz="4" w:space="0" w:color="000000"/>
              <w:left w:val="single" w:sz="4" w:space="0" w:color="000000"/>
              <w:bottom w:val="single" w:sz="4" w:space="0" w:color="000000"/>
              <w:right w:val="single" w:sz="4" w:space="0" w:color="000000"/>
            </w:tcBorders>
          </w:tcPr>
          <w:p w:rsidR="00B811B6" w:rsidRPr="005E4D69" w:rsidRDefault="005E4D69" w:rsidP="00F72DEF">
            <w:pPr>
              <w:spacing w:line="276" w:lineRule="auto"/>
              <w:rPr>
                <w:rFonts w:ascii="Times New Roman" w:hAnsi="Times New Roman"/>
                <w:szCs w:val="22"/>
              </w:rPr>
            </w:pPr>
            <w:r w:rsidRPr="005E4D69">
              <w:rPr>
                <w:rFonts w:ascii="Times New Roman" w:hAnsi="Times New Roman"/>
              </w:rPr>
              <w:t>864</w:t>
            </w:r>
          </w:p>
        </w:tc>
        <w:tc>
          <w:tcPr>
            <w:tcW w:w="2472" w:type="dxa"/>
            <w:tcBorders>
              <w:top w:val="single" w:sz="4" w:space="0" w:color="000000"/>
              <w:left w:val="single" w:sz="4" w:space="0" w:color="000000"/>
              <w:bottom w:val="single" w:sz="4" w:space="0" w:color="000000"/>
              <w:right w:val="single" w:sz="4" w:space="0" w:color="000000"/>
            </w:tcBorders>
          </w:tcPr>
          <w:p w:rsidR="00B811B6" w:rsidRPr="000D264A" w:rsidRDefault="00B811B6" w:rsidP="00F72DEF">
            <w:pPr>
              <w:spacing w:line="276" w:lineRule="auto"/>
              <w:rPr>
                <w:rFonts w:ascii="Times New Roman" w:hAnsi="Times New Roman"/>
                <w:szCs w:val="22"/>
              </w:rPr>
            </w:pPr>
            <w:r w:rsidRPr="000D264A">
              <w:rPr>
                <w:rFonts w:ascii="Times New Roman" w:hAnsi="Times New Roman"/>
              </w:rPr>
              <w:t xml:space="preserve">Đạt mức </w:t>
            </w:r>
            <w:r>
              <w:rPr>
                <w:rFonts w:ascii="Times New Roman" w:hAnsi="Times New Roman"/>
              </w:rPr>
              <w:t>K</w:t>
            </w:r>
            <w:r w:rsidRPr="000D264A">
              <w:rPr>
                <w:rFonts w:ascii="Times New Roman" w:hAnsi="Times New Roman"/>
              </w:rPr>
              <w:t>há</w:t>
            </w:r>
          </w:p>
        </w:tc>
        <w:tc>
          <w:tcPr>
            <w:tcW w:w="1596" w:type="dxa"/>
            <w:tcBorders>
              <w:top w:val="single" w:sz="4" w:space="0" w:color="000000"/>
              <w:left w:val="single" w:sz="4" w:space="0" w:color="000000"/>
              <w:bottom w:val="single" w:sz="4" w:space="0" w:color="000000"/>
              <w:right w:val="single" w:sz="4" w:space="0" w:color="000000"/>
            </w:tcBorders>
          </w:tcPr>
          <w:p w:rsidR="00B811B6" w:rsidRDefault="00B811B6" w:rsidP="00F72DEF">
            <w:pPr>
              <w:spacing w:line="276" w:lineRule="auto"/>
              <w:rPr>
                <w:b/>
                <w:szCs w:val="22"/>
              </w:rPr>
            </w:pPr>
          </w:p>
        </w:tc>
      </w:tr>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3</w:t>
            </w:r>
          </w:p>
        </w:tc>
        <w:tc>
          <w:tcPr>
            <w:tcW w:w="153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2022-2023</w:t>
            </w:r>
          </w:p>
        </w:tc>
        <w:tc>
          <w:tcPr>
            <w:tcW w:w="171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28</w:t>
            </w:r>
          </w:p>
        </w:tc>
        <w:tc>
          <w:tcPr>
            <w:tcW w:w="1620" w:type="dxa"/>
            <w:tcBorders>
              <w:top w:val="single" w:sz="4" w:space="0" w:color="000000"/>
              <w:left w:val="single" w:sz="4" w:space="0" w:color="000000"/>
              <w:bottom w:val="single" w:sz="4" w:space="0" w:color="000000"/>
              <w:right w:val="single" w:sz="4" w:space="0" w:color="000000"/>
            </w:tcBorders>
          </w:tcPr>
          <w:p w:rsidR="00B811B6" w:rsidRPr="005E4D69" w:rsidRDefault="005E4D69" w:rsidP="00F72DEF">
            <w:pPr>
              <w:spacing w:line="276" w:lineRule="auto"/>
              <w:rPr>
                <w:rFonts w:ascii="Times New Roman" w:hAnsi="Times New Roman"/>
                <w:szCs w:val="22"/>
              </w:rPr>
            </w:pPr>
            <w:r w:rsidRPr="005E4D69">
              <w:rPr>
                <w:rFonts w:ascii="Times New Roman" w:hAnsi="Times New Roman"/>
              </w:rPr>
              <w:t>847</w:t>
            </w:r>
          </w:p>
        </w:tc>
        <w:tc>
          <w:tcPr>
            <w:tcW w:w="2472" w:type="dxa"/>
            <w:tcBorders>
              <w:top w:val="single" w:sz="4" w:space="0" w:color="000000"/>
              <w:left w:val="single" w:sz="4" w:space="0" w:color="000000"/>
              <w:bottom w:val="single" w:sz="4" w:space="0" w:color="000000"/>
              <w:right w:val="single" w:sz="4" w:space="0" w:color="000000"/>
            </w:tcBorders>
          </w:tcPr>
          <w:p w:rsidR="00B811B6" w:rsidRPr="000D264A" w:rsidRDefault="00B811B6" w:rsidP="00F72DEF">
            <w:pPr>
              <w:spacing w:line="276" w:lineRule="auto"/>
              <w:rPr>
                <w:rFonts w:ascii="Times New Roman" w:hAnsi="Times New Roman"/>
                <w:szCs w:val="22"/>
              </w:rPr>
            </w:pPr>
            <w:r w:rsidRPr="000D264A">
              <w:rPr>
                <w:rFonts w:ascii="Times New Roman" w:hAnsi="Times New Roman"/>
              </w:rPr>
              <w:t xml:space="preserve">Đạt mức </w:t>
            </w:r>
            <w:r>
              <w:rPr>
                <w:rFonts w:ascii="Times New Roman" w:hAnsi="Times New Roman"/>
              </w:rPr>
              <w:t>K</w:t>
            </w:r>
            <w:r w:rsidRPr="000D264A">
              <w:rPr>
                <w:rFonts w:ascii="Times New Roman" w:hAnsi="Times New Roman"/>
              </w:rPr>
              <w:t>há</w:t>
            </w:r>
          </w:p>
        </w:tc>
        <w:tc>
          <w:tcPr>
            <w:tcW w:w="1596" w:type="dxa"/>
            <w:tcBorders>
              <w:top w:val="single" w:sz="4" w:space="0" w:color="000000"/>
              <w:left w:val="single" w:sz="4" w:space="0" w:color="000000"/>
              <w:bottom w:val="single" w:sz="4" w:space="0" w:color="000000"/>
              <w:right w:val="single" w:sz="4" w:space="0" w:color="000000"/>
            </w:tcBorders>
          </w:tcPr>
          <w:p w:rsidR="00B811B6" w:rsidRDefault="00B811B6" w:rsidP="00F72DEF">
            <w:pPr>
              <w:spacing w:line="276" w:lineRule="auto"/>
              <w:rPr>
                <w:b/>
                <w:szCs w:val="22"/>
              </w:rPr>
            </w:pPr>
          </w:p>
        </w:tc>
      </w:tr>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4</w:t>
            </w:r>
          </w:p>
        </w:tc>
        <w:tc>
          <w:tcPr>
            <w:tcW w:w="153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2023-2024</w:t>
            </w:r>
          </w:p>
        </w:tc>
        <w:tc>
          <w:tcPr>
            <w:tcW w:w="1710" w:type="dxa"/>
            <w:tcBorders>
              <w:top w:val="single" w:sz="4" w:space="0" w:color="000000"/>
              <w:left w:val="single" w:sz="4" w:space="0" w:color="000000"/>
              <w:bottom w:val="single" w:sz="4" w:space="0" w:color="000000"/>
              <w:right w:val="single" w:sz="4" w:space="0" w:color="000000"/>
            </w:tcBorders>
          </w:tcPr>
          <w:p w:rsidR="00B811B6" w:rsidRPr="005E4D69" w:rsidRDefault="00B811B6" w:rsidP="00F21F3E">
            <w:pPr>
              <w:spacing w:line="276" w:lineRule="auto"/>
              <w:rPr>
                <w:rFonts w:ascii="Times New Roman" w:hAnsi="Times New Roman"/>
                <w:szCs w:val="22"/>
              </w:rPr>
            </w:pPr>
            <w:r w:rsidRPr="005E4D69">
              <w:rPr>
                <w:rFonts w:ascii="Times New Roman" w:hAnsi="Times New Roman"/>
              </w:rPr>
              <w:t>2</w:t>
            </w:r>
            <w:r w:rsidR="00F21F3E">
              <w:rPr>
                <w:rFonts w:ascii="Times New Roman" w:hAnsi="Times New Roman"/>
              </w:rPr>
              <w:t>8</w:t>
            </w:r>
          </w:p>
        </w:tc>
        <w:tc>
          <w:tcPr>
            <w:tcW w:w="1620" w:type="dxa"/>
            <w:tcBorders>
              <w:top w:val="single" w:sz="4" w:space="0" w:color="000000"/>
              <w:left w:val="single" w:sz="4" w:space="0" w:color="000000"/>
              <w:bottom w:val="single" w:sz="4" w:space="0" w:color="000000"/>
              <w:right w:val="single" w:sz="4" w:space="0" w:color="000000"/>
            </w:tcBorders>
          </w:tcPr>
          <w:p w:rsidR="00B811B6" w:rsidRPr="005E4D69" w:rsidRDefault="005E4D69" w:rsidP="00F72DEF">
            <w:pPr>
              <w:spacing w:line="276" w:lineRule="auto"/>
              <w:rPr>
                <w:rFonts w:ascii="Times New Roman" w:hAnsi="Times New Roman"/>
                <w:szCs w:val="22"/>
              </w:rPr>
            </w:pPr>
            <w:r w:rsidRPr="005E4D69">
              <w:rPr>
                <w:rFonts w:ascii="Times New Roman" w:hAnsi="Times New Roman"/>
              </w:rPr>
              <w:t>798</w:t>
            </w:r>
          </w:p>
        </w:tc>
        <w:tc>
          <w:tcPr>
            <w:tcW w:w="2472" w:type="dxa"/>
            <w:tcBorders>
              <w:top w:val="single" w:sz="4" w:space="0" w:color="000000"/>
              <w:left w:val="single" w:sz="4" w:space="0" w:color="000000"/>
              <w:bottom w:val="single" w:sz="4" w:space="0" w:color="000000"/>
              <w:right w:val="single" w:sz="4" w:space="0" w:color="000000"/>
            </w:tcBorders>
          </w:tcPr>
          <w:p w:rsidR="00B811B6" w:rsidRPr="000D264A" w:rsidRDefault="00B811B6" w:rsidP="00F72DEF">
            <w:pPr>
              <w:spacing w:line="276" w:lineRule="auto"/>
              <w:rPr>
                <w:rFonts w:ascii="Times New Roman" w:hAnsi="Times New Roman"/>
                <w:szCs w:val="22"/>
              </w:rPr>
            </w:pPr>
            <w:r w:rsidRPr="000D264A">
              <w:rPr>
                <w:rFonts w:ascii="Times New Roman" w:hAnsi="Times New Roman"/>
              </w:rPr>
              <w:t xml:space="preserve">Đạt mức </w:t>
            </w:r>
            <w:r>
              <w:rPr>
                <w:rFonts w:ascii="Times New Roman" w:hAnsi="Times New Roman"/>
              </w:rPr>
              <w:t>T</w:t>
            </w:r>
            <w:r w:rsidRPr="000D264A">
              <w:rPr>
                <w:rFonts w:ascii="Times New Roman" w:hAnsi="Times New Roman"/>
              </w:rPr>
              <w:t>ốt</w:t>
            </w:r>
          </w:p>
        </w:tc>
        <w:tc>
          <w:tcPr>
            <w:tcW w:w="1596" w:type="dxa"/>
            <w:tcBorders>
              <w:top w:val="single" w:sz="4" w:space="0" w:color="000000"/>
              <w:left w:val="single" w:sz="4" w:space="0" w:color="000000"/>
              <w:bottom w:val="single" w:sz="4" w:space="0" w:color="000000"/>
              <w:right w:val="single" w:sz="4" w:space="0" w:color="000000"/>
            </w:tcBorders>
          </w:tcPr>
          <w:p w:rsidR="00B811B6" w:rsidRDefault="00B811B6" w:rsidP="00F72DEF">
            <w:pPr>
              <w:spacing w:line="276" w:lineRule="auto"/>
              <w:rPr>
                <w:b/>
                <w:szCs w:val="22"/>
              </w:rPr>
            </w:pPr>
          </w:p>
        </w:tc>
      </w:tr>
      <w:tr w:rsidR="00B811B6" w:rsidTr="00F72DEF">
        <w:tc>
          <w:tcPr>
            <w:tcW w:w="648"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5</w:t>
            </w:r>
          </w:p>
        </w:tc>
        <w:tc>
          <w:tcPr>
            <w:tcW w:w="1530" w:type="dxa"/>
            <w:tcBorders>
              <w:top w:val="single" w:sz="4" w:space="0" w:color="000000"/>
              <w:left w:val="single" w:sz="4" w:space="0" w:color="000000"/>
              <w:bottom w:val="single" w:sz="4" w:space="0" w:color="000000"/>
              <w:right w:val="single" w:sz="4" w:space="0" w:color="000000"/>
            </w:tcBorders>
          </w:tcPr>
          <w:p w:rsidR="00B811B6" w:rsidRPr="005E4D69" w:rsidRDefault="00B811B6" w:rsidP="00F72DEF">
            <w:pPr>
              <w:spacing w:line="276" w:lineRule="auto"/>
              <w:rPr>
                <w:rFonts w:ascii="Times New Roman" w:hAnsi="Times New Roman"/>
                <w:szCs w:val="22"/>
              </w:rPr>
            </w:pPr>
            <w:r w:rsidRPr="005E4D69">
              <w:rPr>
                <w:rFonts w:ascii="Times New Roman" w:hAnsi="Times New Roman"/>
              </w:rPr>
              <w:t>2024-2025</w:t>
            </w:r>
          </w:p>
        </w:tc>
        <w:tc>
          <w:tcPr>
            <w:tcW w:w="1710" w:type="dxa"/>
            <w:tcBorders>
              <w:top w:val="single" w:sz="4" w:space="0" w:color="000000"/>
              <w:left w:val="single" w:sz="4" w:space="0" w:color="000000"/>
              <w:bottom w:val="single" w:sz="4" w:space="0" w:color="000000"/>
              <w:right w:val="single" w:sz="4" w:space="0" w:color="000000"/>
            </w:tcBorders>
          </w:tcPr>
          <w:p w:rsidR="00B811B6" w:rsidRPr="005E4D69" w:rsidRDefault="00B811B6" w:rsidP="00F21F3E">
            <w:pPr>
              <w:spacing w:line="276" w:lineRule="auto"/>
              <w:rPr>
                <w:rFonts w:ascii="Times New Roman" w:hAnsi="Times New Roman"/>
                <w:szCs w:val="22"/>
              </w:rPr>
            </w:pPr>
            <w:r w:rsidRPr="005E4D69">
              <w:rPr>
                <w:rFonts w:ascii="Times New Roman" w:hAnsi="Times New Roman"/>
              </w:rPr>
              <w:t>2</w:t>
            </w:r>
            <w:r w:rsidR="00F21F3E">
              <w:rPr>
                <w:rFonts w:ascii="Times New Roman" w:hAnsi="Times New Roman"/>
              </w:rPr>
              <w:t>8</w:t>
            </w:r>
          </w:p>
        </w:tc>
        <w:tc>
          <w:tcPr>
            <w:tcW w:w="1620" w:type="dxa"/>
            <w:tcBorders>
              <w:top w:val="single" w:sz="4" w:space="0" w:color="000000"/>
              <w:left w:val="single" w:sz="4" w:space="0" w:color="000000"/>
              <w:bottom w:val="single" w:sz="4" w:space="0" w:color="000000"/>
              <w:right w:val="single" w:sz="4" w:space="0" w:color="000000"/>
            </w:tcBorders>
          </w:tcPr>
          <w:p w:rsidR="00B811B6" w:rsidRPr="005E4D69" w:rsidRDefault="00F21F3E" w:rsidP="00F72DEF">
            <w:pPr>
              <w:spacing w:line="276" w:lineRule="auto"/>
              <w:rPr>
                <w:rFonts w:ascii="Times New Roman" w:hAnsi="Times New Roman"/>
                <w:szCs w:val="22"/>
              </w:rPr>
            </w:pPr>
            <w:r>
              <w:rPr>
                <w:rFonts w:ascii="Times New Roman" w:hAnsi="Times New Roman"/>
              </w:rPr>
              <w:t>801</w:t>
            </w:r>
          </w:p>
        </w:tc>
        <w:tc>
          <w:tcPr>
            <w:tcW w:w="2472" w:type="dxa"/>
            <w:tcBorders>
              <w:top w:val="single" w:sz="4" w:space="0" w:color="000000"/>
              <w:left w:val="single" w:sz="4" w:space="0" w:color="000000"/>
              <w:bottom w:val="single" w:sz="4" w:space="0" w:color="000000"/>
              <w:right w:val="single" w:sz="4" w:space="0" w:color="000000"/>
            </w:tcBorders>
          </w:tcPr>
          <w:p w:rsidR="00B811B6" w:rsidRPr="000D264A" w:rsidRDefault="00B811B6" w:rsidP="00F72DEF">
            <w:pPr>
              <w:spacing w:line="276" w:lineRule="auto"/>
              <w:rPr>
                <w:rFonts w:ascii="Times New Roman" w:hAnsi="Times New Roman"/>
                <w:szCs w:val="22"/>
              </w:rPr>
            </w:pPr>
            <w:r w:rsidRPr="000D264A">
              <w:rPr>
                <w:rFonts w:ascii="Times New Roman" w:hAnsi="Times New Roman"/>
              </w:rPr>
              <w:t xml:space="preserve">Đạt mức </w:t>
            </w:r>
            <w:r>
              <w:rPr>
                <w:rFonts w:ascii="Times New Roman" w:hAnsi="Times New Roman"/>
              </w:rPr>
              <w:t>T</w:t>
            </w:r>
            <w:r w:rsidRPr="000D264A">
              <w:rPr>
                <w:rFonts w:ascii="Times New Roman" w:hAnsi="Times New Roman"/>
              </w:rPr>
              <w:t>ốt</w:t>
            </w:r>
          </w:p>
        </w:tc>
        <w:tc>
          <w:tcPr>
            <w:tcW w:w="1596" w:type="dxa"/>
            <w:tcBorders>
              <w:top w:val="single" w:sz="4" w:space="0" w:color="000000"/>
              <w:left w:val="single" w:sz="4" w:space="0" w:color="000000"/>
              <w:bottom w:val="single" w:sz="4" w:space="0" w:color="000000"/>
              <w:right w:val="single" w:sz="4" w:space="0" w:color="000000"/>
            </w:tcBorders>
          </w:tcPr>
          <w:p w:rsidR="00B811B6" w:rsidRDefault="00B811B6" w:rsidP="00F72DEF">
            <w:pPr>
              <w:spacing w:line="276" w:lineRule="auto"/>
              <w:rPr>
                <w:b/>
                <w:szCs w:val="22"/>
              </w:rPr>
            </w:pPr>
          </w:p>
        </w:tc>
      </w:tr>
    </w:tbl>
    <w:p w:rsidR="00B811B6" w:rsidRPr="00FC49EE" w:rsidRDefault="00B811B6" w:rsidP="00B811B6">
      <w:pPr>
        <w:spacing w:line="276" w:lineRule="auto"/>
        <w:rPr>
          <w:b/>
          <w:sz w:val="24"/>
          <w:szCs w:val="24"/>
        </w:rPr>
      </w:pPr>
      <w:r>
        <w:rPr>
          <w:b/>
        </w:rPr>
        <w:t>III</w:t>
      </w:r>
      <w:r w:rsidRPr="00FC49EE">
        <w:rPr>
          <w:b/>
          <w:sz w:val="24"/>
          <w:szCs w:val="24"/>
        </w:rPr>
        <w:t xml:space="preserve">- </w:t>
      </w:r>
      <w:r w:rsidR="00FC49EE" w:rsidRPr="00FC49EE">
        <w:rPr>
          <w:b/>
          <w:sz w:val="24"/>
          <w:szCs w:val="24"/>
        </w:rPr>
        <w:t xml:space="preserve"> TẦM NHÌN, SỨ MẠNG  CÁC GIÁ TRỊ CỐT LÕI:</w:t>
      </w:r>
    </w:p>
    <w:p w:rsidR="00B811B6" w:rsidRDefault="00B811B6" w:rsidP="00B811B6">
      <w:pPr>
        <w:pStyle w:val="msolistparagraph0"/>
        <w:numPr>
          <w:ilvl w:val="0"/>
          <w:numId w:val="2"/>
        </w:numPr>
        <w:spacing w:line="276" w:lineRule="auto"/>
        <w:rPr>
          <w:b/>
        </w:rPr>
      </w:pPr>
      <w:r>
        <w:rPr>
          <w:b/>
        </w:rPr>
        <w:t>Khái quát chung</w:t>
      </w:r>
    </w:p>
    <w:p w:rsidR="00B811B6" w:rsidRDefault="00B811B6" w:rsidP="00B811B6">
      <w:pPr>
        <w:spacing w:line="276" w:lineRule="auto"/>
      </w:pPr>
      <w:r>
        <w:rPr>
          <w:b/>
        </w:rPr>
        <w:t xml:space="preserve"> 1.1.Tầm nhìn: </w:t>
      </w:r>
      <w:r>
        <w:t>Đến năm 2030, trường Tiểu học Cẩm Giang là một trong những trường tốp đầu của Huyện Cẩm Giàng về chất lượng.</w:t>
      </w:r>
    </w:p>
    <w:p w:rsidR="00B811B6" w:rsidRDefault="00B811B6" w:rsidP="00B811B6">
      <w:pPr>
        <w:spacing w:line="276" w:lineRule="auto"/>
      </w:pPr>
      <w:r>
        <w:rPr>
          <w:b/>
        </w:rPr>
        <w:t>1.2.</w:t>
      </w:r>
      <w:r w:rsidR="00FC49EE">
        <w:rPr>
          <w:b/>
        </w:rPr>
        <w:t xml:space="preserve"> </w:t>
      </w:r>
      <w:r>
        <w:rPr>
          <w:b/>
        </w:rPr>
        <w:t>Sứ mạng</w:t>
      </w:r>
      <w:r>
        <w:t>: Tạo dựng môi trường học tập nề nếp, kỷ cương, có chất lượng giáo dục cao, phát huy tính sáng tạo và năng lực tư duy của mỗi học sinh.</w:t>
      </w:r>
    </w:p>
    <w:p w:rsidR="00B811B6" w:rsidRDefault="00B811B6" w:rsidP="00B811B6">
      <w:pPr>
        <w:spacing w:line="276" w:lineRule="auto"/>
      </w:pPr>
      <w:r>
        <w:rPr>
          <w:b/>
        </w:rPr>
        <w:t>1.3.</w:t>
      </w:r>
      <w:r w:rsidR="00FC49EE">
        <w:rPr>
          <w:b/>
        </w:rPr>
        <w:t xml:space="preserve"> </w:t>
      </w:r>
      <w:r>
        <w:rPr>
          <w:b/>
        </w:rPr>
        <w:t>Các giá trị cốt lõi</w:t>
      </w:r>
      <w:r>
        <w:t>:</w:t>
      </w:r>
    </w:p>
    <w:p w:rsidR="00B811B6" w:rsidRDefault="00B811B6" w:rsidP="00B811B6">
      <w:pPr>
        <w:spacing w:line="276" w:lineRule="auto"/>
      </w:pPr>
      <w:r>
        <w:t xml:space="preserve">    - Tinh thần đoàn kết</w:t>
      </w:r>
    </w:p>
    <w:p w:rsidR="00B811B6" w:rsidRDefault="00B811B6" w:rsidP="00B811B6">
      <w:pPr>
        <w:spacing w:line="276" w:lineRule="auto"/>
      </w:pPr>
      <w:r>
        <w:t xml:space="preserve">    - Tinh thần trách nhiệm</w:t>
      </w:r>
    </w:p>
    <w:p w:rsidR="00B811B6" w:rsidRDefault="00B811B6" w:rsidP="00B811B6">
      <w:pPr>
        <w:spacing w:line="276" w:lineRule="auto"/>
      </w:pPr>
      <w:r>
        <w:t xml:space="preserve">    - Khát vọng vươn lên</w:t>
      </w:r>
    </w:p>
    <w:p w:rsidR="00B811B6" w:rsidRDefault="00B811B6" w:rsidP="00B811B6">
      <w:pPr>
        <w:spacing w:line="276" w:lineRule="auto"/>
      </w:pPr>
      <w:r>
        <w:t xml:space="preserve">    - Tính trung thực</w:t>
      </w:r>
    </w:p>
    <w:p w:rsidR="00B811B6" w:rsidRDefault="00B811B6" w:rsidP="00B811B6">
      <w:pPr>
        <w:spacing w:line="276" w:lineRule="auto"/>
      </w:pPr>
      <w:r>
        <w:t xml:space="preserve">    - Tính sáng tạo</w:t>
      </w:r>
    </w:p>
    <w:p w:rsidR="00B811B6" w:rsidRDefault="00B811B6" w:rsidP="00B811B6">
      <w:pPr>
        <w:spacing w:line="276" w:lineRule="auto"/>
      </w:pPr>
      <w:r>
        <w:t xml:space="preserve">    - Lòng tự trọng</w:t>
      </w:r>
    </w:p>
    <w:p w:rsidR="00B811B6" w:rsidRDefault="00B811B6" w:rsidP="00B811B6">
      <w:pPr>
        <w:spacing w:line="276" w:lineRule="auto"/>
      </w:pPr>
      <w:r>
        <w:t xml:space="preserve">    - Tình nhân ái</w:t>
      </w:r>
    </w:p>
    <w:p w:rsidR="00B811B6" w:rsidRDefault="00B811B6" w:rsidP="00B811B6">
      <w:pPr>
        <w:spacing w:line="276" w:lineRule="auto"/>
      </w:pPr>
      <w:r>
        <w:t xml:space="preserve">    - Sự hợp tác</w:t>
      </w:r>
    </w:p>
    <w:p w:rsidR="00B811B6" w:rsidRDefault="00B811B6" w:rsidP="00B811B6">
      <w:pPr>
        <w:pStyle w:val="msolistparagraph0"/>
        <w:numPr>
          <w:ilvl w:val="0"/>
          <w:numId w:val="2"/>
        </w:numPr>
        <w:spacing w:line="276" w:lineRule="auto"/>
        <w:rPr>
          <w:b/>
        </w:rPr>
      </w:pPr>
      <w:r>
        <w:rPr>
          <w:b/>
        </w:rPr>
        <w:t>Bối cảnh phát triển:</w:t>
      </w:r>
    </w:p>
    <w:p w:rsidR="00B811B6" w:rsidRDefault="00B811B6" w:rsidP="00B811B6">
      <w:pPr>
        <w:spacing w:line="276" w:lineRule="auto"/>
        <w:ind w:left="60"/>
        <w:rPr>
          <w:b/>
        </w:rPr>
      </w:pPr>
      <w:r>
        <w:rPr>
          <w:b/>
        </w:rPr>
        <w:t>2.1. Thế mạnh:</w:t>
      </w:r>
    </w:p>
    <w:p w:rsidR="00B811B6" w:rsidRDefault="00B811B6" w:rsidP="00B811B6">
      <w:pPr>
        <w:spacing w:line="276" w:lineRule="auto"/>
      </w:pPr>
      <w:r>
        <w:t xml:space="preserve"> - Công tác quản lí của Ban giám hiệu:  3 đ/c </w:t>
      </w:r>
      <w:r w:rsidR="00FC49EE">
        <w:t xml:space="preserve">Cán bộ quản lí </w:t>
      </w:r>
      <w:r>
        <w:t>có kinh nghiệm trong công tác quản lí và có tầm nhìn khoa học. Xây dựng kế hoạch dài hạn, trung hạn và ngắn hạn sát thực tế, có tính khả thi. Công tác tổ chức triển khai, kiểm tra đánh giá sát thực tế và đổi mới. Được sự tin tưởng của cán bộ giáo viên nhân viên nhà trường và lãnh đạo, nhân dân, phụ huynh học sinh. Dám nghĩ dám làm , dám chịu trách nhiệm.</w:t>
      </w:r>
    </w:p>
    <w:p w:rsidR="00B811B6" w:rsidRDefault="00B811B6" w:rsidP="00B811B6">
      <w:pPr>
        <w:spacing w:line="276" w:lineRule="auto"/>
      </w:pPr>
      <w:r>
        <w:t xml:space="preserve"> - Đội ngũ cán bộ giáo viên,nhân viên: Nhiệt tình có trách nhiệm, yêu nghề, gắn bó với nhà trường và mong muốn nhà trường phát triển. Chất lượng chuyên môn và nghiệp vụ sư phạm của đại đa số  giáo viên, nhân viên đáp ứng được yêu cầu đổi mới giáo dục.</w:t>
      </w:r>
    </w:p>
    <w:p w:rsidR="00B811B6" w:rsidRDefault="00B811B6" w:rsidP="00B811B6">
      <w:pPr>
        <w:spacing w:line="276" w:lineRule="auto"/>
      </w:pPr>
      <w:r>
        <w:t xml:space="preserve"> - Nhà trường có Chi bộ Đảng nhiều năm liên tục đạt “Chi bộ Hoàn thành tốt” và “Chi bộ Hoàn thành </w:t>
      </w:r>
      <w:r w:rsidR="00FC49EE">
        <w:t>Xuất sắc</w:t>
      </w:r>
      <w:r>
        <w:t xml:space="preserve"> nhiệm vụ”. Công đoàn vững mạnh; Chi đoàn mạnh; </w:t>
      </w:r>
      <w:r>
        <w:lastRenderedPageBreak/>
        <w:t xml:space="preserve">Liên đội vững mạnh- Xuất sắc và được Huyện Đoàn, Tỉnh Đoàn, Hội đồng TW Đội </w:t>
      </w:r>
      <w:r w:rsidR="00FC49EE">
        <w:t xml:space="preserve">tặng </w:t>
      </w:r>
      <w:r>
        <w:t>giấy khen, bằng khen và cờ thi đua. Trường nhiều năm đạt tập thể lao động tiên tiến.</w:t>
      </w:r>
    </w:p>
    <w:p w:rsidR="00B811B6" w:rsidRDefault="00B811B6" w:rsidP="00B811B6">
      <w:pPr>
        <w:spacing w:line="276" w:lineRule="auto"/>
      </w:pPr>
      <w:r>
        <w:t xml:space="preserve"> - Chất lượng đại trà đạt </w:t>
      </w:r>
      <w:r w:rsidR="00FC49EE">
        <w:t xml:space="preserve">và đạt </w:t>
      </w:r>
      <w:r>
        <w:t>cao hơn so với mức bình quân chung của Huyện. Chất lượng học sinh hoàn thành chương trình tiểu học đạt 100%</w:t>
      </w:r>
    </w:p>
    <w:p w:rsidR="00B811B6" w:rsidRDefault="00B811B6" w:rsidP="00B811B6">
      <w:pPr>
        <w:spacing w:line="276" w:lineRule="auto"/>
        <w:jc w:val="both"/>
      </w:pPr>
      <w:r>
        <w:t xml:space="preserve"> - Nhà trường đã  bồi dưỡng được nhiều học sinh chăm ngoan hiếu học. Trong đó có nhiều học sinh đạt giải các cấp ( Quốc gia, Tỉnh, Huyện).</w:t>
      </w:r>
    </w:p>
    <w:p w:rsidR="00B811B6" w:rsidRPr="00D56CEF" w:rsidRDefault="00B811B6" w:rsidP="00B811B6">
      <w:pPr>
        <w:spacing w:line="276" w:lineRule="auto"/>
      </w:pPr>
      <w:r>
        <w:t xml:space="preserve">   Vì vậy nhà trường có nhiều thuận lợi trong việc tổ chức các chương trình hoạt động giáo dục ngoài giờ lên lớp và đổi mới phương pháp dạy học, đáp ứng được yêu cầu của đổi mới giáo dục phổ  thông trong bối cảnh phát triển của nền kinh tế trí thức. Đây cũng là thế mạnh riêng của  nhà trường. Mặt khác, nhà trường được chính quyền địa phương, phòng giáo dục và đào tạo và UBND huyện quan tâm  tạo điều kiện về kinh phí để xây dựng CSVC cho  trường đạt chuẩn Quốc gia mức độ 2 </w:t>
      </w:r>
      <w:r>
        <w:rPr>
          <w:color w:val="FF0000"/>
        </w:rPr>
        <w:t>năm 201</w:t>
      </w:r>
      <w:r w:rsidR="00FC49EE">
        <w:rPr>
          <w:color w:val="FF0000"/>
        </w:rPr>
        <w:t>8</w:t>
      </w:r>
      <w:r>
        <w:rPr>
          <w:color w:val="FF0000"/>
        </w:rPr>
        <w:t>.</w:t>
      </w:r>
    </w:p>
    <w:p w:rsidR="00B811B6" w:rsidRDefault="00B811B6" w:rsidP="00B811B6">
      <w:pPr>
        <w:spacing w:line="276" w:lineRule="auto"/>
        <w:rPr>
          <w:b/>
        </w:rPr>
      </w:pPr>
      <w:r>
        <w:t xml:space="preserve"> </w:t>
      </w:r>
      <w:r>
        <w:rPr>
          <w:b/>
        </w:rPr>
        <w:t>2.2. Hạn chế:</w:t>
      </w:r>
    </w:p>
    <w:p w:rsidR="00B811B6" w:rsidRDefault="00B811B6" w:rsidP="00B811B6">
      <w:pPr>
        <w:spacing w:line="276" w:lineRule="auto"/>
      </w:pPr>
      <w:r>
        <w:t xml:space="preserve"> - Tổ chức quản lí của Ban giám hiệu: Đánh giá chất lượng chuyên môn của giáo viên còn mạng tính động viên.Công tác quản lí có đổi mới nhưng tính sáng tạo chưa cao</w:t>
      </w:r>
      <w:r w:rsidR="00B14384">
        <w:t>.</w:t>
      </w:r>
    </w:p>
    <w:p w:rsidR="00B811B6" w:rsidRDefault="00B811B6" w:rsidP="00B811B6">
      <w:pPr>
        <w:spacing w:line="276" w:lineRule="auto"/>
      </w:pPr>
      <w:r>
        <w:t xml:space="preserve"> - Đội ngũ giáo viên , nhân viên: Một vài giáo viên chưa thực sự đáp ứng được yêu cầu đổi mới trong giáo dục. Năng lực và kỹ năng sư phạm còn hạn chế; </w:t>
      </w:r>
      <w:r w:rsidR="00B14384">
        <w:t xml:space="preserve">sự </w:t>
      </w:r>
      <w:r>
        <w:t>tín nhiệm của học sinh và đồng nghiệp chưa cao. Khả năng ứng dụng công nghệ thông tin còn hạn chế. Một số đồng chí giáo viên chưa tích cực đầu tư cho đổi mới phương pháp giảng dạy, sử dụng thiết bị đồ dùng dạy học trong giảng dạy hiệu quả chưa cao.</w:t>
      </w:r>
    </w:p>
    <w:p w:rsidR="00B811B6" w:rsidRDefault="00B811B6" w:rsidP="00B811B6">
      <w:pPr>
        <w:spacing w:line="276" w:lineRule="auto"/>
      </w:pPr>
      <w:r>
        <w:t xml:space="preserve"> - Chất lượng học sinh: Còn có một số học sinh tiếp thu chậm, lười học. Có học sinh trí tuệ chậm phát triển</w:t>
      </w:r>
    </w:p>
    <w:p w:rsidR="00B811B6" w:rsidRDefault="00B811B6" w:rsidP="00B811B6">
      <w:pPr>
        <w:spacing w:line="276" w:lineRule="auto"/>
      </w:pPr>
      <w:r>
        <w:t xml:space="preserve"> - Cơ sở vật chất: </w:t>
      </w:r>
      <w:r w:rsidRPr="00D56CEF">
        <w:t>Chưa đồng bộ, hiện đại.</w:t>
      </w:r>
      <w:r>
        <w:rPr>
          <w:color w:val="FF0000"/>
        </w:rPr>
        <w:t xml:space="preserve"> </w:t>
      </w:r>
    </w:p>
    <w:p w:rsidR="00B811B6" w:rsidRDefault="00B811B6" w:rsidP="00B811B6">
      <w:pPr>
        <w:spacing w:line="276" w:lineRule="auto"/>
        <w:rPr>
          <w:b/>
        </w:rPr>
      </w:pPr>
      <w:r>
        <w:t xml:space="preserve"> </w:t>
      </w:r>
      <w:r>
        <w:rPr>
          <w:b/>
        </w:rPr>
        <w:t>2.3. Cơ hội:</w:t>
      </w:r>
    </w:p>
    <w:p w:rsidR="00B811B6" w:rsidRDefault="00B811B6" w:rsidP="00B811B6">
      <w:pPr>
        <w:spacing w:line="276" w:lineRule="auto"/>
      </w:pPr>
      <w:r>
        <w:t xml:space="preserve"> - Cùng với sự phát triển nhanh của nền kinh tế, nhu cầu và nhận thức của phụ huynh học sinh có nhiều chuyển biến, phụ huynh quan tâm nhiều hơn đến việc học hành của con em. Số học sinh hoàn thành chương trình tiểu học đạt kết quả cao.</w:t>
      </w:r>
    </w:p>
    <w:p w:rsidR="00B811B6" w:rsidRDefault="00B811B6" w:rsidP="00B811B6">
      <w:pPr>
        <w:spacing w:line="276" w:lineRule="auto"/>
      </w:pPr>
      <w:r>
        <w:t xml:space="preserve"> - Nhiều năm liền được công nhận là đơn vị hoàn thành </w:t>
      </w:r>
      <w:r w:rsidR="00B14384">
        <w:t xml:space="preserve">Phổ cập giáo dục </w:t>
      </w:r>
      <w:r>
        <w:t>mức độ 3.</w:t>
      </w:r>
    </w:p>
    <w:p w:rsidR="00B811B6" w:rsidRDefault="00B811B6" w:rsidP="00B811B6">
      <w:pPr>
        <w:spacing w:line="276" w:lineRule="auto"/>
      </w:pPr>
      <w:r>
        <w:t xml:space="preserve"> - Đổi mới chương trình, sách giáo khoa, phương pháp giảng dạy, đổi mới công tác quản lí, nâng cao chất lượng giáo dục sẽ là hướng phát triển trọng tâm của nhà trường. Đây là cơ hội rất lớn để nhà trường nhanh chóng thực hiện được mục tiêu nâng cao chất lượng giáo dục, đạt tiêu chí trường chuẩn Quốc gia, sớm đạt tiêu chuẩn chất lượng.</w:t>
      </w:r>
    </w:p>
    <w:p w:rsidR="00B811B6" w:rsidRDefault="00B811B6" w:rsidP="00B811B6">
      <w:pPr>
        <w:spacing w:line="276" w:lineRule="auto"/>
      </w:pPr>
      <w:r>
        <w:t xml:space="preserve"> - Nhà trường luôn quan tâm việc nâng cao trình độ cho cán bộ giáo viên, trong những năm qua nhà trường đã tạo điều kiện cho Cán bộ giáo viên nhân viên tham </w:t>
      </w:r>
      <w:r>
        <w:lastRenderedPageBreak/>
        <w:t>gia học các lớp đại học; Bồi dưỡng chức danh nghề nghiệp; Bồi dưỡng Tin học, Ngoại ngữ. Đây là nguồn nhân lực khá dồi dào để tham gia vào các hoạt động nâng cao chất lượng nhà trường.Tạo cho đội ngũ cơ bản có năng lực chuyên môn và kỹ năng sư phạm khá tốt.</w:t>
      </w:r>
    </w:p>
    <w:p w:rsidR="00B811B6" w:rsidRDefault="00B811B6" w:rsidP="00B811B6">
      <w:pPr>
        <w:spacing w:line="276" w:lineRule="auto"/>
        <w:jc w:val="both"/>
      </w:pPr>
      <w:r>
        <w:t xml:space="preserve"> - Nhà trường có cơ hội để thu hút học sinh do địa phương mở rộng và </w:t>
      </w:r>
      <w:r w:rsidR="00B14384">
        <w:t xml:space="preserve">mục tiêu </w:t>
      </w:r>
      <w:r>
        <w:t>ph</w:t>
      </w:r>
      <w:r w:rsidR="00B14384">
        <w:t xml:space="preserve">ấn </w:t>
      </w:r>
      <w:r>
        <w:t>đấu trở thành Đô thị loại III vào năm 2025.</w:t>
      </w:r>
    </w:p>
    <w:p w:rsidR="00B811B6" w:rsidRDefault="00B811B6" w:rsidP="00B811B6">
      <w:pPr>
        <w:spacing w:line="276" w:lineRule="auto"/>
        <w:rPr>
          <w:b/>
        </w:rPr>
      </w:pPr>
      <w:r>
        <w:t xml:space="preserve"> </w:t>
      </w:r>
      <w:r>
        <w:rPr>
          <w:b/>
        </w:rPr>
        <w:t>2.4. Thách thức:</w:t>
      </w:r>
    </w:p>
    <w:p w:rsidR="00B811B6" w:rsidRDefault="00B811B6" w:rsidP="00B811B6">
      <w:pPr>
        <w:spacing w:line="276" w:lineRule="auto"/>
      </w:pPr>
      <w:r>
        <w:t xml:space="preserve"> - Nhu cầu của xã hội đối với chất lượng giáo dục ngày càng cao, trong khi các điều kiện thực hiện và đảm bảo nâng cao chất lượng của nhà trường còn hạn chế ( Nhân lực, tài lực &amp; vật lực)</w:t>
      </w:r>
    </w:p>
    <w:p w:rsidR="00B811B6" w:rsidRDefault="00B811B6" w:rsidP="00B811B6">
      <w:pPr>
        <w:spacing w:line="276" w:lineRule="auto"/>
      </w:pPr>
      <w:r>
        <w:t xml:space="preserve"> -Tư duy quản lí của hệ thống giáo dục, dạy và học vẫn còn bị ảnh hưởng khá nặng của cơ chế cũ.</w:t>
      </w:r>
    </w:p>
    <w:p w:rsidR="00B811B6" w:rsidRDefault="00B811B6" w:rsidP="00B811B6">
      <w:pPr>
        <w:spacing w:line="276" w:lineRule="auto"/>
      </w:pPr>
      <w:r>
        <w:t xml:space="preserve"> - Đòi hỏi ứng dụng công nghệ thông tin trong giảng dạy, trình độ ngoại ngữ, khả năng sáng tạo của cán bộ, giáo viên, nhân viên cao.</w:t>
      </w:r>
    </w:p>
    <w:p w:rsidR="00B811B6" w:rsidRDefault="00B811B6" w:rsidP="00B811B6">
      <w:pPr>
        <w:spacing w:line="276" w:lineRule="auto"/>
      </w:pPr>
      <w:r>
        <w:rPr>
          <w:b/>
        </w:rPr>
        <w:t>3- Mục tiêu chiến lược</w:t>
      </w:r>
      <w:r>
        <w:t>:</w:t>
      </w:r>
    </w:p>
    <w:p w:rsidR="00B14384" w:rsidRDefault="00B811B6" w:rsidP="00B14384">
      <w:pPr>
        <w:spacing w:line="276" w:lineRule="auto"/>
      </w:pPr>
      <w:r>
        <w:t>* Mục tiêu ngắn hạn : Đạt trường chuẩn Quốc gia mức độ 2 vào năm 2021-2022</w:t>
      </w:r>
      <w:r w:rsidR="00B14384">
        <w:t>; Thư viện tiên tiến; Kiểm định chất lượng đạt cấp độ 3.</w:t>
      </w:r>
      <w:r w:rsidR="00B14384" w:rsidRPr="00B14384">
        <w:t xml:space="preserve"> </w:t>
      </w:r>
      <w:r w:rsidR="00B14384">
        <w:t>Đạt được danh hiệu tập thể lao động tiên tiến.</w:t>
      </w:r>
    </w:p>
    <w:p w:rsidR="00B14384" w:rsidRDefault="00B811B6" w:rsidP="00B811B6">
      <w:pPr>
        <w:spacing w:line="276" w:lineRule="auto"/>
      </w:pPr>
      <w:r>
        <w:t xml:space="preserve">* Mục tiêu trung hạn : </w:t>
      </w:r>
      <w:r w:rsidR="00B14384">
        <w:t>Giữ vững và củng cố các tiêu chuẩn của trường chuẩn Quốc gia mức độ 2; Thư viện xuất sắc; giữ vững danh hiệu tập thể lao động tiên tiến.</w:t>
      </w:r>
    </w:p>
    <w:p w:rsidR="00B811B6" w:rsidRDefault="00B811B6" w:rsidP="00B811B6">
      <w:pPr>
        <w:spacing w:line="276" w:lineRule="auto"/>
      </w:pPr>
      <w:r>
        <w:t>* Mục tiêu dài hạn: Xây dựng thương hiệu nhà trường là một trong những đơn vị đứng trong tốp đầu của Huyện Cẩm Giàng ( có CSVC khang trang, đội ngũ giáo viên giỏi, chất lượng học sinh tốt,…)</w:t>
      </w:r>
      <w:r w:rsidR="00B14384">
        <w:t>. Đạt tập thể lao động xuất sắc.</w:t>
      </w:r>
    </w:p>
    <w:p w:rsidR="00B811B6" w:rsidRDefault="00B811B6" w:rsidP="00B811B6">
      <w:pPr>
        <w:spacing w:line="276" w:lineRule="auto"/>
        <w:rPr>
          <w:b/>
        </w:rPr>
      </w:pPr>
      <w:r>
        <w:rPr>
          <w:b/>
        </w:rPr>
        <w:t>4- Các giải pháp  thực hiện</w:t>
      </w:r>
    </w:p>
    <w:p w:rsidR="00B811B6" w:rsidRDefault="00B811B6" w:rsidP="00B811B6">
      <w:pPr>
        <w:spacing w:line="276" w:lineRule="auto"/>
        <w:rPr>
          <w:b/>
          <w:i/>
        </w:rPr>
      </w:pPr>
      <w:r>
        <w:rPr>
          <w:b/>
          <w:i/>
        </w:rPr>
        <w:t>4.1. Các giải pháp chung</w:t>
      </w:r>
    </w:p>
    <w:p w:rsidR="00B811B6" w:rsidRDefault="00B811B6" w:rsidP="00B811B6">
      <w:pPr>
        <w:spacing w:line="276" w:lineRule="auto"/>
      </w:pPr>
      <w:r>
        <w:t xml:space="preserve"> - Thống nhất nhận thức và hành động của tất cả các cán bộ giáo viên nhân viên trong trường theo các nội dung của kế hoạch chiến lược. Xây dựng sự đoàn kết, nhất trí cao của toàn trường để quyết tâm thực hiện được các mục tiêu của kế hoạch chiến lược.</w:t>
      </w:r>
    </w:p>
    <w:p w:rsidR="00B811B6" w:rsidRDefault="00B811B6" w:rsidP="00B811B6">
      <w:pPr>
        <w:spacing w:line="276" w:lineRule="auto"/>
      </w:pPr>
      <w:r>
        <w:t xml:space="preserve"> - Xây dựng môi trường văn hóa lành mạnh trong nhà trường hướng tới các giá trị cốt lõi đã nêu.</w:t>
      </w:r>
    </w:p>
    <w:p w:rsidR="00B811B6" w:rsidRDefault="00B811B6" w:rsidP="00B811B6">
      <w:pPr>
        <w:spacing w:line="276" w:lineRule="auto"/>
      </w:pPr>
      <w:r>
        <w:t xml:space="preserve"> - Tăng cường gắn kết có hiệu quả giữa nhà trường với các cơ quan, đoàn thể, doanh nghiệp, nhà tài trợ và cộng đồng.</w:t>
      </w:r>
    </w:p>
    <w:p w:rsidR="00B811B6" w:rsidRDefault="00B811B6" w:rsidP="00B811B6">
      <w:pPr>
        <w:spacing w:line="276" w:lineRule="auto"/>
        <w:rPr>
          <w:b/>
          <w:i/>
        </w:rPr>
      </w:pPr>
      <w:r>
        <w:rPr>
          <w:b/>
          <w:i/>
        </w:rPr>
        <w:t>4.2. Các giải pháp cụ thể</w:t>
      </w:r>
    </w:p>
    <w:p w:rsidR="00B811B6" w:rsidRDefault="00B811B6" w:rsidP="00B811B6">
      <w:pPr>
        <w:spacing w:line="276" w:lineRule="auto"/>
        <w:rPr>
          <w:i/>
        </w:rPr>
      </w:pPr>
      <w:r>
        <w:rPr>
          <w:i/>
        </w:rPr>
        <w:t>a. Thực hiện chế độ và chính sách</w:t>
      </w:r>
    </w:p>
    <w:p w:rsidR="00B811B6" w:rsidRDefault="00B811B6" w:rsidP="00B811B6">
      <w:pPr>
        <w:spacing w:line="276" w:lineRule="auto"/>
      </w:pPr>
      <w:r>
        <w:t xml:space="preserve"> - Xây dựng cơ chế tự chủ và tự chịu trách nhiệm về tổ chức bộ máy, nhân sự, tài chính và quy chế chi tiêu nội bộ.</w:t>
      </w:r>
    </w:p>
    <w:p w:rsidR="00B811B6" w:rsidRDefault="00B811B6" w:rsidP="00B811B6">
      <w:pPr>
        <w:spacing w:line="276" w:lineRule="auto"/>
      </w:pPr>
      <w:r>
        <w:lastRenderedPageBreak/>
        <w:t xml:space="preserve"> - Xây dựng cơ chế chính sách theo hướng phát huy nội lực, khuyến khích phát triển cá nhân và tăng cường hợp tác với bên ngoài.</w:t>
      </w:r>
    </w:p>
    <w:p w:rsidR="00B811B6" w:rsidRDefault="00B811B6" w:rsidP="00B811B6">
      <w:pPr>
        <w:spacing w:line="276" w:lineRule="auto"/>
      </w:pPr>
      <w:r>
        <w:t xml:space="preserve"> - Hoàn thiện hệ thống văn bản quản lí và ban hành một số quy chế, quy định mang tính đặc thù của trường đảm bảo sự thống nhất.</w:t>
      </w:r>
    </w:p>
    <w:p w:rsidR="00B811B6" w:rsidRDefault="00B811B6" w:rsidP="00B811B6">
      <w:pPr>
        <w:spacing w:line="276" w:lineRule="auto"/>
        <w:rPr>
          <w:i/>
        </w:rPr>
      </w:pPr>
      <w:r>
        <w:rPr>
          <w:i/>
        </w:rPr>
        <w:t>b. Tổ chức bộ máy</w:t>
      </w:r>
    </w:p>
    <w:p w:rsidR="00B811B6" w:rsidRDefault="00B811B6" w:rsidP="00B811B6">
      <w:pPr>
        <w:spacing w:line="276" w:lineRule="auto"/>
      </w:pPr>
      <w:r>
        <w:t xml:space="preserve"> -Kiện toàn cơ cấu tổ chức, phân công bố trí lao động hợp lí, phát huy hiệu quả phù hợp với yêu cầu giảng dạy.</w:t>
      </w:r>
    </w:p>
    <w:p w:rsidR="00B811B6" w:rsidRDefault="00B811B6" w:rsidP="00B811B6">
      <w:pPr>
        <w:spacing w:line="276" w:lineRule="auto"/>
      </w:pPr>
      <w:r>
        <w:t xml:space="preserve"> -Thực hiện phân cấp quản lí theo hướng tăng quyền chủ động cho các tổ khối chuyên môn.</w:t>
      </w:r>
    </w:p>
    <w:p w:rsidR="00B811B6" w:rsidRDefault="00B811B6" w:rsidP="00B811B6">
      <w:pPr>
        <w:spacing w:line="276" w:lineRule="auto"/>
        <w:rPr>
          <w:i/>
        </w:rPr>
      </w:pPr>
      <w:r>
        <w:rPr>
          <w:i/>
        </w:rPr>
        <w:t>c. Công tác đội ngũ</w:t>
      </w:r>
    </w:p>
    <w:p w:rsidR="00B811B6" w:rsidRDefault="00B811B6" w:rsidP="00B811B6">
      <w:pPr>
        <w:spacing w:line="276" w:lineRule="auto"/>
      </w:pPr>
      <w:r>
        <w:t xml:space="preserve"> - Cung cấp các thông tin về hoạt động giáo dục của nhà trường qua các hộ</w:t>
      </w:r>
      <w:r w:rsidR="00EE73D8">
        <w:t>i thảo, diễn đàn trao đổi, sách, báo</w:t>
      </w:r>
      <w:r>
        <w:t>, tạp chí.</w:t>
      </w:r>
    </w:p>
    <w:p w:rsidR="00B811B6" w:rsidRDefault="00B811B6" w:rsidP="00B811B6">
      <w:pPr>
        <w:spacing w:line="276" w:lineRule="auto"/>
      </w:pPr>
      <w:r>
        <w:t xml:space="preserve"> - Khuyến khích giáo viên tham gia vào các sự kiện, các hoạt động </w:t>
      </w:r>
      <w:r w:rsidR="00EE73D8">
        <w:t>của</w:t>
      </w:r>
      <w:r>
        <w:t xml:space="preserve"> ngành và cộng đồng.</w:t>
      </w:r>
    </w:p>
    <w:p w:rsidR="00B811B6" w:rsidRDefault="00B811B6" w:rsidP="00B811B6">
      <w:pPr>
        <w:spacing w:line="276" w:lineRule="auto"/>
      </w:pPr>
      <w:r>
        <w:t xml:space="preserve"> - Quy hoạch, đào tạo và bồi dưỡng cán bộ giáo viên theo hướng sử dụng tốt đội ngũ hiện có, đáp ứng được yêu cầu của công việc.</w:t>
      </w:r>
    </w:p>
    <w:p w:rsidR="00B811B6" w:rsidRDefault="00B811B6" w:rsidP="00B811B6">
      <w:pPr>
        <w:spacing w:line="276" w:lineRule="auto"/>
      </w:pPr>
      <w:r>
        <w:t xml:space="preserve"> - Định kì đánh giá chất lượng hoạt động của cán bộ</w:t>
      </w:r>
      <w:r w:rsidR="00EE73D8">
        <w:t>,</w:t>
      </w:r>
      <w:r>
        <w:t xml:space="preserve"> giáo viên thông qua các tiêu chí có hiệu quả, đóng góp cụ thể của cán bộ giáo viên đối với sự phát triển của nhà trường. Trên cơ sở đó đề bạt, khen thưởng xứng đáng đối với những cán bộ</w:t>
      </w:r>
      <w:r w:rsidR="00EE73D8">
        <w:t>,</w:t>
      </w:r>
      <w:r>
        <w:t xml:space="preserve"> giáo viên có thành tích xuất sắc.</w:t>
      </w:r>
    </w:p>
    <w:p w:rsidR="00B811B6" w:rsidRDefault="00B811B6" w:rsidP="00B811B6">
      <w:pPr>
        <w:spacing w:line="276" w:lineRule="auto"/>
      </w:pPr>
      <w:r>
        <w:t xml:space="preserve"> - Đầu tư có trọng điểm để phát triển đội ngũ cán bộ giáo viên đầu đàn, cán bộ giáo viên trẻ, tài năng bố trí vào các vị trí c</w:t>
      </w:r>
      <w:r w:rsidR="00EE73D8">
        <w:t>hủ</w:t>
      </w:r>
      <w:r>
        <w:t xml:space="preserve"> chốt của nhà trường.</w:t>
      </w:r>
    </w:p>
    <w:p w:rsidR="00B811B6" w:rsidRDefault="00B811B6" w:rsidP="00B811B6">
      <w:pPr>
        <w:spacing w:line="276" w:lineRule="auto"/>
      </w:pPr>
      <w:r>
        <w:t xml:space="preserve"> - Tạo môi trường làm việc năng động, thi đua lành mạnh, đề cao tinh thần hợp tác và chia sẻ những điều kiện làm việc tốt nhất để mỗi cán bộ giáo viên, nhân viên đều tự hào, muốn cống hiến và gắn kết với trường.</w:t>
      </w:r>
    </w:p>
    <w:p w:rsidR="00B811B6" w:rsidRDefault="00B811B6" w:rsidP="00B811B6">
      <w:pPr>
        <w:spacing w:line="276" w:lineRule="auto"/>
        <w:rPr>
          <w:i/>
        </w:rPr>
      </w:pPr>
      <w:r>
        <w:rPr>
          <w:i/>
        </w:rPr>
        <w:t xml:space="preserve"> d. Nâng cao chất lượng giáo dục</w:t>
      </w:r>
    </w:p>
    <w:p w:rsidR="00B811B6" w:rsidRDefault="00B811B6" w:rsidP="00B811B6">
      <w:pPr>
        <w:spacing w:line="276" w:lineRule="auto"/>
      </w:pPr>
      <w:r>
        <w:t xml:space="preserve"> - Điều tra, khảo sát và dự  báo số lượng học sinh sẽ vào trường nhằm phát huy thế mạnh của trường.</w:t>
      </w:r>
    </w:p>
    <w:p w:rsidR="00B811B6" w:rsidRDefault="00B811B6" w:rsidP="00B811B6">
      <w:pPr>
        <w:spacing w:line="276" w:lineRule="auto"/>
      </w:pPr>
      <w:r>
        <w:t xml:space="preserve"> - Định kì rà soát, đổi mới, kiểm định chất lượng chương trình giáo dục, nội dung và phương pháp giảng dạy theo xu hướng linh hoạt, hiện đại phù hợp với đổi mới giáo dục phổ thông.</w:t>
      </w:r>
    </w:p>
    <w:p w:rsidR="00B811B6" w:rsidRDefault="00B811B6" w:rsidP="00B811B6">
      <w:pPr>
        <w:spacing w:line="276" w:lineRule="auto"/>
      </w:pPr>
      <w:r>
        <w:t xml:space="preserve"> - Đổi mới các hoạt động giáo dục, hoạt động tập thể, gắn học với hành, lý thuyết với thực tiễn; giúp học sinh có được những kỹ năng sống cơ bản.</w:t>
      </w:r>
    </w:p>
    <w:p w:rsidR="00B811B6" w:rsidRDefault="00B811B6" w:rsidP="00B811B6">
      <w:pPr>
        <w:spacing w:line="276" w:lineRule="auto"/>
      </w:pPr>
      <w:r>
        <w:t xml:space="preserve"> - Triển khai rộng rãi việc ứng dụng công nghệ thông tin trong công tác quản lí, giảng dạy, xây dựng và khai thác có hiệu quả kho học liệu điện tử, thư viện điện tử. Góp phần nâng cao chất lượng quản lí, dạy và học.</w:t>
      </w:r>
    </w:p>
    <w:p w:rsidR="00B811B6" w:rsidRDefault="00B811B6" w:rsidP="00B811B6">
      <w:pPr>
        <w:spacing w:line="276" w:lineRule="auto"/>
      </w:pPr>
      <w:r>
        <w:lastRenderedPageBreak/>
        <w:t xml:space="preserve"> - Động viên 100% cán bộ, giáo viên, nhân viên mua sắm máy tính cá nhâ</w:t>
      </w:r>
      <w:r w:rsidR="00943463">
        <w:t>n</w:t>
      </w:r>
      <w:r>
        <w:t xml:space="preserve"> và tự học hoặc theo học các lớp bồi dưỡng để sử dụng được máy tính phục vụ cho công việc.</w:t>
      </w:r>
    </w:p>
    <w:p w:rsidR="00B811B6" w:rsidRDefault="00943463" w:rsidP="00943463">
      <w:pPr>
        <w:pStyle w:val="msolistparagraph0"/>
        <w:spacing w:line="276" w:lineRule="auto"/>
        <w:ind w:left="0"/>
      </w:pPr>
      <w:r>
        <w:rPr>
          <w:b/>
          <w:i/>
        </w:rPr>
        <w:t xml:space="preserve">  </w:t>
      </w:r>
      <w:r w:rsidR="00B811B6">
        <w:rPr>
          <w:b/>
          <w:i/>
        </w:rPr>
        <w:t>Người phụ trách</w:t>
      </w:r>
      <w:r w:rsidR="00B811B6">
        <w:t>: Hiệu trưởng, phó hiệu trưởng, tổ trưởng , tổ phó chuyên môn, giáo viên</w:t>
      </w:r>
    </w:p>
    <w:p w:rsidR="00B811B6" w:rsidRDefault="00B811B6" w:rsidP="00B811B6">
      <w:pPr>
        <w:spacing w:line="276" w:lineRule="auto"/>
        <w:rPr>
          <w:i/>
        </w:rPr>
      </w:pPr>
      <w:r>
        <w:rPr>
          <w:i/>
        </w:rPr>
        <w:t>e. Cơ sở vật chất</w:t>
      </w:r>
    </w:p>
    <w:p w:rsidR="00B811B6" w:rsidRDefault="00B811B6" w:rsidP="00B811B6">
      <w:pPr>
        <w:spacing w:line="276" w:lineRule="auto"/>
      </w:pPr>
      <w:r>
        <w:t xml:space="preserve"> - Đầu tư có trọng điểm để hiện đại hóa các phòng học, phòng năng khiếu, khu làm việc của giáo viên, khu vui chơi thể dục thể thao của học sinh.</w:t>
      </w:r>
    </w:p>
    <w:p w:rsidR="00B811B6" w:rsidRDefault="00B811B6" w:rsidP="00B811B6">
      <w:pPr>
        <w:spacing w:line="276" w:lineRule="auto"/>
      </w:pPr>
      <w:r>
        <w:t xml:space="preserve"> - Ứng dụng tin học trong quản lí của nhà trường. Các thông tin quản lí giữa các tổ chuyên môn trong trường được liên thông qua hệ thống nối mạng.</w:t>
      </w:r>
    </w:p>
    <w:p w:rsidR="00B811B6" w:rsidRDefault="00B811B6" w:rsidP="00B811B6">
      <w:pPr>
        <w:spacing w:line="276" w:lineRule="auto"/>
        <w:jc w:val="both"/>
      </w:pPr>
      <w:r>
        <w:t>- Tham mưu với các cấp lãnh đạo xây dựng bể bơi, khu hiệu bộ.</w:t>
      </w:r>
    </w:p>
    <w:p w:rsidR="00943463" w:rsidRDefault="00943463" w:rsidP="00943463">
      <w:pPr>
        <w:pStyle w:val="msolistparagraph0"/>
        <w:spacing w:line="276" w:lineRule="auto"/>
        <w:ind w:left="0"/>
      </w:pPr>
      <w:r>
        <w:rPr>
          <w:b/>
          <w:i/>
        </w:rPr>
        <w:t xml:space="preserve"> </w:t>
      </w:r>
      <w:r w:rsidR="00B811B6" w:rsidRPr="00943463">
        <w:rPr>
          <w:b/>
          <w:i/>
        </w:rPr>
        <w:t>Người phụ trách:</w:t>
      </w:r>
      <w:r w:rsidR="00B811B6">
        <w:t xml:space="preserve"> Hiệu trưởng, Phó hiệu trưởng, kế toán, nhân viên thư viện – Thiết bị.</w:t>
      </w:r>
    </w:p>
    <w:p w:rsidR="00B811B6" w:rsidRPr="00943463" w:rsidRDefault="00943463" w:rsidP="00943463">
      <w:pPr>
        <w:pStyle w:val="msolistparagraph0"/>
        <w:spacing w:line="276" w:lineRule="auto"/>
        <w:ind w:left="0"/>
      </w:pPr>
      <w:r>
        <w:t xml:space="preserve"> </w:t>
      </w:r>
      <w:r w:rsidR="00B811B6" w:rsidRPr="00CD09DB">
        <w:rPr>
          <w:i/>
        </w:rPr>
        <w:t>h. Huy động mọi nguồn lực xã hội vào hoạt động giáo dục</w:t>
      </w:r>
    </w:p>
    <w:p w:rsidR="00B811B6" w:rsidRDefault="00B811B6" w:rsidP="00B811B6">
      <w:pPr>
        <w:spacing w:line="276" w:lineRule="auto"/>
      </w:pPr>
      <w:r>
        <w:t xml:space="preserve"> - Xây dựng nhà trường văn hóa, thực hiện tốt quy chế dân chủ nhà trường. Chăm lo đời sống vật chất và tinh thần cho cán bộ, giáo viên, nhân viên.</w:t>
      </w:r>
    </w:p>
    <w:p w:rsidR="00B811B6" w:rsidRDefault="00B811B6" w:rsidP="00B811B6">
      <w:pPr>
        <w:spacing w:line="276" w:lineRule="auto"/>
      </w:pPr>
      <w:r>
        <w:t xml:space="preserve"> - Huy động được các nguồn lực của xã hội, cá nhân tham gia vào việc phát triển nhà trường.</w:t>
      </w:r>
    </w:p>
    <w:p w:rsidR="00B811B6" w:rsidRDefault="00B811B6" w:rsidP="00B811B6">
      <w:pPr>
        <w:pStyle w:val="msolistparagraph0"/>
        <w:spacing w:line="276" w:lineRule="auto"/>
        <w:ind w:left="420"/>
      </w:pPr>
      <w:r>
        <w:t>+Nguồn lực về con người: Cán bộ, giáo viên ,nhân viên</w:t>
      </w:r>
    </w:p>
    <w:p w:rsidR="00B811B6" w:rsidRDefault="00B811B6" w:rsidP="00B811B6">
      <w:pPr>
        <w:pStyle w:val="msolistparagraph0"/>
        <w:spacing w:line="276" w:lineRule="auto"/>
        <w:ind w:left="420"/>
      </w:pPr>
      <w:r w:rsidRPr="00CD09DB">
        <w:t>+ Nguồn lực tài chính: Ngân sách Nhà nước</w:t>
      </w:r>
      <w:r>
        <w:t>;</w:t>
      </w:r>
      <w:r w:rsidRPr="00CD09DB">
        <w:t xml:space="preserve"> Ngân sách Thị trấn</w:t>
      </w:r>
      <w:r>
        <w:t>;</w:t>
      </w:r>
      <w:r w:rsidRPr="00CD09DB">
        <w:t>Sự hỗ trợ của Cha mẹ học sinh</w:t>
      </w:r>
    </w:p>
    <w:p w:rsidR="00B811B6" w:rsidRDefault="00B811B6" w:rsidP="00B811B6">
      <w:pPr>
        <w:pStyle w:val="msolistparagraph0"/>
        <w:spacing w:line="276" w:lineRule="auto"/>
        <w:ind w:left="420"/>
      </w:pPr>
      <w:r w:rsidRPr="00CD09DB">
        <w:t>+ Nguồn lực vật chất:</w:t>
      </w:r>
    </w:p>
    <w:p w:rsidR="00B811B6" w:rsidRDefault="00B811B6" w:rsidP="00B811B6">
      <w:pPr>
        <w:pStyle w:val="msolistparagraph0"/>
        <w:spacing w:line="276" w:lineRule="auto"/>
        <w:ind w:left="420"/>
      </w:pPr>
      <w:r w:rsidRPr="00CD09DB">
        <w:t xml:space="preserve"> Khuôn viên nhà trường</w:t>
      </w:r>
    </w:p>
    <w:p w:rsidR="00B811B6" w:rsidRDefault="00B811B6" w:rsidP="00B811B6">
      <w:pPr>
        <w:pStyle w:val="msolistparagraph0"/>
        <w:spacing w:line="276" w:lineRule="auto"/>
        <w:ind w:left="420"/>
      </w:pPr>
      <w:r w:rsidRPr="00CD09DB">
        <w:t xml:space="preserve"> Cơ sở vật chất: Phòng học, phòng làm việc, công trình phụ trợ</w:t>
      </w:r>
    </w:p>
    <w:p w:rsidR="00B811B6" w:rsidRPr="00CD09DB" w:rsidRDefault="00B811B6" w:rsidP="00B811B6">
      <w:pPr>
        <w:pStyle w:val="msolistparagraph0"/>
        <w:spacing w:line="276" w:lineRule="auto"/>
        <w:ind w:left="420"/>
      </w:pPr>
      <w:r w:rsidRPr="00CD09DB">
        <w:rPr>
          <w:szCs w:val="28"/>
        </w:rPr>
        <w:t xml:space="preserve"> Trang thiết bị giảng dạy, công nghệ phục vụ dạy- học</w:t>
      </w:r>
    </w:p>
    <w:p w:rsidR="00B811B6" w:rsidRDefault="00B811B6" w:rsidP="00B811B6">
      <w:pPr>
        <w:spacing w:line="276" w:lineRule="auto"/>
      </w:pPr>
      <w:r>
        <w:t xml:space="preserve"> - Phối kết hợp giáo dục chặt chẽ với các lực lượng giáo dục nhằm xây dựng xã hội học tập, thực hiện triết lý “ Học tập suốt đời”</w:t>
      </w:r>
    </w:p>
    <w:p w:rsidR="00B811B6" w:rsidRDefault="00B811B6" w:rsidP="00B811B6">
      <w:pPr>
        <w:pStyle w:val="msolistparagraph0"/>
        <w:spacing w:line="276" w:lineRule="auto"/>
        <w:ind w:left="0"/>
      </w:pPr>
      <w:r>
        <w:t xml:space="preserve">     </w:t>
      </w:r>
      <w:r w:rsidRPr="00943463">
        <w:rPr>
          <w:b/>
          <w:i/>
        </w:rPr>
        <w:t>Người phụ trách:</w:t>
      </w:r>
      <w:r>
        <w:t xml:space="preserve"> Hiệu trưởng, Kế toán, Chủ tịch Công đoàn, Trưởng ban đại diện Cha mẹ học sinh.</w:t>
      </w:r>
    </w:p>
    <w:p w:rsidR="00B811B6" w:rsidRDefault="00B811B6" w:rsidP="00B811B6">
      <w:pPr>
        <w:spacing w:line="276" w:lineRule="auto"/>
        <w:rPr>
          <w:b/>
        </w:rPr>
      </w:pPr>
      <w:r>
        <w:t xml:space="preserve"> </w:t>
      </w:r>
      <w:r>
        <w:rPr>
          <w:b/>
        </w:rPr>
        <w:t>5-Vai trò của các bên tham gia:</w:t>
      </w:r>
    </w:p>
    <w:p w:rsidR="00B811B6" w:rsidRDefault="00B811B6" w:rsidP="00B811B6">
      <w:pPr>
        <w:spacing w:line="276" w:lineRule="auto"/>
        <w:rPr>
          <w:b/>
          <w:i/>
        </w:rPr>
      </w:pPr>
      <w:r>
        <w:t xml:space="preserve">    </w:t>
      </w:r>
      <w:r>
        <w:rPr>
          <w:b/>
          <w:i/>
        </w:rPr>
        <w:t>5.1. Ban giám hiệu:</w:t>
      </w:r>
    </w:p>
    <w:p w:rsidR="00B811B6" w:rsidRDefault="00B811B6" w:rsidP="00B811B6">
      <w:pPr>
        <w:spacing w:line="276" w:lineRule="auto"/>
      </w:pPr>
      <w:r>
        <w:t xml:space="preserve"> - Chỉ đạo xây dựng và phê duyệt lộ trình cụ thể thực hiện kế hoạch chiến lược chung toàn trường.</w:t>
      </w:r>
    </w:p>
    <w:p w:rsidR="00B811B6" w:rsidRDefault="00B811B6" w:rsidP="00B811B6">
      <w:pPr>
        <w:spacing w:line="276" w:lineRule="auto"/>
      </w:pPr>
      <w:r>
        <w:t xml:space="preserve"> - Chủ trì xây dựng và tổ chức thực hiện các đề án, dự án, chương trình nghiên cứu lớn có liên quan đến nhiều đơn vị.</w:t>
      </w:r>
    </w:p>
    <w:p w:rsidR="00B811B6" w:rsidRDefault="00B811B6" w:rsidP="00B811B6">
      <w:pPr>
        <w:spacing w:line="276" w:lineRule="auto"/>
      </w:pPr>
      <w:r>
        <w:t xml:space="preserve"> - Tổ chức đánh gí thực hiện kế hoạch hành động hàng năm của toàn trường và thực hiện kế hoạch chiến lược của toàn trường theo từng giai đoạnphát triển.</w:t>
      </w:r>
    </w:p>
    <w:p w:rsidR="00B811B6" w:rsidRDefault="00B811B6" w:rsidP="00B811B6">
      <w:pPr>
        <w:spacing w:line="276" w:lineRule="auto"/>
        <w:rPr>
          <w:b/>
          <w:i/>
        </w:rPr>
      </w:pPr>
      <w:r>
        <w:t xml:space="preserve">   </w:t>
      </w:r>
      <w:r>
        <w:rPr>
          <w:b/>
          <w:i/>
        </w:rPr>
        <w:t>5.2. Các tổ chuyên môn và các tổ chức đoàn thể nhà trường:</w:t>
      </w:r>
    </w:p>
    <w:p w:rsidR="00B811B6" w:rsidRDefault="00B811B6" w:rsidP="00B811B6">
      <w:pPr>
        <w:spacing w:line="276" w:lineRule="auto"/>
      </w:pPr>
      <w:r>
        <w:lastRenderedPageBreak/>
        <w:t xml:space="preserve"> - Xây dựng kế hoạch hành động cụ thể (từng năm) trong đó mỗi hoạtđộng cần nêu rõ mục tiêu cần đạt, kết quả, tác động, thời gian thực hiện, các nguồn lực thực hiện, người chịu trách nhiệm.</w:t>
      </w:r>
    </w:p>
    <w:p w:rsidR="00B811B6" w:rsidRDefault="00B811B6" w:rsidP="00B811B6">
      <w:pPr>
        <w:spacing w:line="276" w:lineRule="auto"/>
      </w:pPr>
      <w:r>
        <w:t xml:space="preserve"> - Tổ chức thực hiện và phân công hợp lí cho các bộ phận, cá nhân phù hợp với trách nhiệm, quyền hạn và nguồn lực.</w:t>
      </w:r>
    </w:p>
    <w:p w:rsidR="00B811B6" w:rsidRDefault="00B811B6" w:rsidP="00B811B6">
      <w:pPr>
        <w:spacing w:line="276" w:lineRule="auto"/>
      </w:pPr>
      <w:r>
        <w:t xml:space="preserve"> - Chủ động xây dựng các dự án phát triển của tổ chuyên môn, các tổ chức trong trường.</w:t>
      </w:r>
    </w:p>
    <w:p w:rsidR="00B811B6" w:rsidRDefault="00B811B6" w:rsidP="00B811B6">
      <w:pPr>
        <w:spacing w:line="276" w:lineRule="auto"/>
        <w:rPr>
          <w:b/>
          <w:i/>
        </w:rPr>
      </w:pPr>
      <w:r>
        <w:t xml:space="preserve">   </w:t>
      </w:r>
      <w:r>
        <w:rPr>
          <w:b/>
          <w:i/>
        </w:rPr>
        <w:t>5.3. Phòng GD&amp;ĐT Cẩm Giàng</w:t>
      </w:r>
    </w:p>
    <w:p w:rsidR="00B811B6" w:rsidRDefault="00B811B6" w:rsidP="00B811B6">
      <w:pPr>
        <w:spacing w:line="276" w:lineRule="auto"/>
      </w:pPr>
      <w:r>
        <w:t xml:space="preserve">    Hỗ trợ về cơ chế chính sách, tài chính và nhân lực để thực hiện các mục tiêu của kế hoạch chiến lược.</w:t>
      </w:r>
    </w:p>
    <w:p w:rsidR="00B811B6" w:rsidRDefault="00B811B6" w:rsidP="00B811B6">
      <w:pPr>
        <w:spacing w:line="276" w:lineRule="auto"/>
      </w:pPr>
      <w:r>
        <w:t xml:space="preserve">  </w:t>
      </w:r>
      <w:r>
        <w:rPr>
          <w:b/>
          <w:i/>
        </w:rPr>
        <w:t>5.4. Các cơ quan hữu trách</w:t>
      </w:r>
      <w:r>
        <w:t xml:space="preserve"> ( chính quyền địa phương, UBND huyện Cẩm Giàng,…) Hỗ trợ tài chính cho nhà trường để thực hiện chiến lược.</w:t>
      </w:r>
    </w:p>
    <w:p w:rsidR="00B811B6" w:rsidRDefault="00B811B6" w:rsidP="00B811B6">
      <w:pPr>
        <w:spacing w:line="276" w:lineRule="auto"/>
      </w:pPr>
      <w:r>
        <w:rPr>
          <w:b/>
          <w:i/>
        </w:rPr>
        <w:t xml:space="preserve">  5.5. Hội cha mẹ học sinh</w:t>
      </w:r>
      <w:r>
        <w:t>: Hỗ trợ tài chính, cơ sở vật chất… để thực hiện một số mục tiêu của kế hoạch chiến lược.</w:t>
      </w:r>
    </w:p>
    <w:p w:rsidR="00B811B6" w:rsidRDefault="00B811B6" w:rsidP="00B811B6">
      <w:pPr>
        <w:spacing w:line="276" w:lineRule="auto"/>
        <w:rPr>
          <w:b/>
          <w:i/>
        </w:rPr>
      </w:pPr>
      <w:r>
        <w:t xml:space="preserve"> </w:t>
      </w:r>
      <w:r>
        <w:rPr>
          <w:b/>
          <w:i/>
        </w:rPr>
        <w:t>5.6. Cán bộ giáo viên, nhân viên và học sinh:</w:t>
      </w:r>
    </w:p>
    <w:p w:rsidR="00B811B6" w:rsidRDefault="00B811B6" w:rsidP="00B811B6">
      <w:pPr>
        <w:spacing w:line="276" w:lineRule="auto"/>
      </w:pPr>
      <w:r>
        <w:t xml:space="preserve">  - Đối với cán bộ, giáo viên, nhân viên: Không ngừng học tập để nâng cao trình độ chuyên môn nghiệp vụ, phấn đấu trở thành  những  người “ Vừa hồng, vừa chuyên”. Tích cực tham gia đóng góp vào sự phát triển của nhà trường dựa vào khả năng của mỗi cá nhân</w:t>
      </w:r>
    </w:p>
    <w:p w:rsidR="00B811B6" w:rsidRDefault="00B811B6" w:rsidP="00B811B6">
      <w:pPr>
        <w:spacing w:line="276" w:lineRule="auto"/>
      </w:pPr>
      <w:r>
        <w:t xml:space="preserve">  - Đối với học sinh: Không ngừng  học tập, tích cực tham gia hoạt động để có kiến thức, kỹ năng đáp ứng yêu cầu xã hội, tiếp tục học THCS. Ra sức rèn luyện đạo đức để trở thành những người công dân tốt.</w:t>
      </w:r>
    </w:p>
    <w:p w:rsidR="00B811B6" w:rsidRDefault="00B811B6" w:rsidP="00B811B6">
      <w:pPr>
        <w:spacing w:line="276" w:lineRule="auto"/>
      </w:pPr>
      <w:r>
        <w:t xml:space="preserve">                                                                        </w:t>
      </w:r>
    </w:p>
    <w:p w:rsidR="00B811B6" w:rsidRDefault="00B811B6" w:rsidP="00B811B6">
      <w:pPr>
        <w:spacing w:line="276" w:lineRule="auto"/>
        <w:rPr>
          <w:b/>
        </w:rPr>
      </w:pPr>
      <w:r>
        <w:t xml:space="preserve">                                                                                           </w:t>
      </w:r>
      <w:r>
        <w:rPr>
          <w:b/>
        </w:rPr>
        <w:t>HIỆU TRƯỞNG</w:t>
      </w:r>
    </w:p>
    <w:p w:rsidR="00B811B6" w:rsidRDefault="00B811B6" w:rsidP="00B811B6">
      <w:pPr>
        <w:pStyle w:val="msolistparagraph0"/>
        <w:spacing w:line="276" w:lineRule="auto"/>
        <w:ind w:left="420"/>
      </w:pPr>
    </w:p>
    <w:p w:rsidR="00B811B6" w:rsidRDefault="00B811B6" w:rsidP="00B811B6">
      <w:pPr>
        <w:spacing w:line="276" w:lineRule="auto"/>
      </w:pPr>
      <w:r>
        <w:t xml:space="preserve">                                       </w:t>
      </w:r>
    </w:p>
    <w:p w:rsidR="00B811B6" w:rsidRDefault="00B811B6" w:rsidP="00B811B6">
      <w:pPr>
        <w:spacing w:line="276" w:lineRule="auto"/>
      </w:pPr>
    </w:p>
    <w:p w:rsidR="00B811B6" w:rsidRDefault="00B811B6" w:rsidP="00B811B6">
      <w:pPr>
        <w:spacing w:line="276" w:lineRule="auto"/>
        <w:rPr>
          <w:b/>
        </w:rPr>
      </w:pPr>
      <w:r>
        <w:t xml:space="preserve">                                                                                                  </w:t>
      </w:r>
      <w:r>
        <w:rPr>
          <w:b/>
        </w:rPr>
        <w:t>Ngô Thị Mai Hương</w:t>
      </w:r>
    </w:p>
    <w:p w:rsidR="0007656A" w:rsidRDefault="0007656A"/>
    <w:sectPr w:rsidR="0007656A" w:rsidSect="000D264A">
      <w:headerReference w:type="even" r:id="rId7"/>
      <w:headerReference w:type="default" r:id="rId8"/>
      <w:pgSz w:w="12240" w:h="15840"/>
      <w:pgMar w:top="624" w:right="1361" w:bottom="62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E1" w:rsidRDefault="00696FE1" w:rsidP="00247FCE">
      <w:r>
        <w:separator/>
      </w:r>
    </w:p>
  </w:endnote>
  <w:endnote w:type="continuationSeparator" w:id="1">
    <w:p w:rsidR="00696FE1" w:rsidRDefault="00696FE1" w:rsidP="0024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E1" w:rsidRDefault="00696FE1" w:rsidP="00247FCE">
      <w:r>
        <w:separator/>
      </w:r>
    </w:p>
  </w:footnote>
  <w:footnote w:type="continuationSeparator" w:id="1">
    <w:p w:rsidR="00696FE1" w:rsidRDefault="00696FE1" w:rsidP="0024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97" w:rsidRDefault="007F618B" w:rsidP="002F23C8">
    <w:pPr>
      <w:pStyle w:val="Header"/>
      <w:framePr w:wrap="around" w:vAnchor="text" w:hAnchor="margin" w:xAlign="center" w:y="1"/>
      <w:rPr>
        <w:rStyle w:val="PageNumber"/>
      </w:rPr>
    </w:pPr>
    <w:r>
      <w:rPr>
        <w:rStyle w:val="PageNumber"/>
      </w:rPr>
      <w:fldChar w:fldCharType="begin"/>
    </w:r>
    <w:r w:rsidR="00B811B6">
      <w:rPr>
        <w:rStyle w:val="PageNumber"/>
      </w:rPr>
      <w:instrText xml:space="preserve">PAGE  </w:instrText>
    </w:r>
    <w:r>
      <w:rPr>
        <w:rStyle w:val="PageNumber"/>
      </w:rPr>
      <w:fldChar w:fldCharType="end"/>
    </w:r>
  </w:p>
  <w:p w:rsidR="00FD7997" w:rsidRDefault="00696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97" w:rsidRDefault="007F618B" w:rsidP="005E4D69">
    <w:pPr>
      <w:pStyle w:val="Header"/>
      <w:framePr w:wrap="around" w:vAnchor="text" w:hAnchor="page" w:x="5746" w:y="1"/>
      <w:rPr>
        <w:rStyle w:val="PageNumber"/>
      </w:rPr>
    </w:pPr>
    <w:r>
      <w:rPr>
        <w:rStyle w:val="PageNumber"/>
      </w:rPr>
      <w:fldChar w:fldCharType="begin"/>
    </w:r>
    <w:r w:rsidR="00B811B6">
      <w:rPr>
        <w:rStyle w:val="PageNumber"/>
      </w:rPr>
      <w:instrText xml:space="preserve">PAGE  </w:instrText>
    </w:r>
    <w:r>
      <w:rPr>
        <w:rStyle w:val="PageNumber"/>
      </w:rPr>
      <w:fldChar w:fldCharType="separate"/>
    </w:r>
    <w:r w:rsidR="00E7119D">
      <w:rPr>
        <w:rStyle w:val="PageNumber"/>
        <w:noProof/>
      </w:rPr>
      <w:t>6</w:t>
    </w:r>
    <w:r>
      <w:rPr>
        <w:rStyle w:val="PageNumber"/>
      </w:rPr>
      <w:fldChar w:fldCharType="end"/>
    </w:r>
  </w:p>
  <w:p w:rsidR="00FD7997" w:rsidRDefault="00696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557B"/>
    <w:multiLevelType w:val="hybridMultilevel"/>
    <w:tmpl w:val="8C6EDD96"/>
    <w:lvl w:ilvl="0" w:tplc="D6CA93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F45744"/>
    <w:multiLevelType w:val="hybridMultilevel"/>
    <w:tmpl w:val="E1DAE668"/>
    <w:lvl w:ilvl="0" w:tplc="2EBC276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6EE920E3"/>
    <w:multiLevelType w:val="hybridMultilevel"/>
    <w:tmpl w:val="EBEEB816"/>
    <w:lvl w:ilvl="0" w:tplc="F34A1EEE">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811B6"/>
    <w:rsid w:val="000101CD"/>
    <w:rsid w:val="0007656A"/>
    <w:rsid w:val="00225738"/>
    <w:rsid w:val="00247FCE"/>
    <w:rsid w:val="005E4D69"/>
    <w:rsid w:val="00696FE1"/>
    <w:rsid w:val="007F618B"/>
    <w:rsid w:val="00943463"/>
    <w:rsid w:val="00B14384"/>
    <w:rsid w:val="00B811B6"/>
    <w:rsid w:val="00E64E02"/>
    <w:rsid w:val="00E7119D"/>
    <w:rsid w:val="00EE73D8"/>
    <w:rsid w:val="00F12CCD"/>
    <w:rsid w:val="00F21F3E"/>
    <w:rsid w:val="00FC4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B6"/>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B811B6"/>
    <w:pPr>
      <w:ind w:left="720"/>
      <w:contextualSpacing/>
    </w:pPr>
    <w:rPr>
      <w:szCs w:val="24"/>
    </w:rPr>
  </w:style>
  <w:style w:type="table" w:styleId="TableGrid">
    <w:name w:val="Table Grid"/>
    <w:basedOn w:val="TableNormal"/>
    <w:rsid w:val="00B811B6"/>
    <w:pPr>
      <w:spacing w:line="240" w:lineRule="auto"/>
    </w:pPr>
    <w:rPr>
      <w:rFonts w:ascii=".VnTime" w:eastAsia="Times New Roman" w:hAnsi=".VnTime"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811B6"/>
    <w:pPr>
      <w:tabs>
        <w:tab w:val="center" w:pos="4320"/>
        <w:tab w:val="right" w:pos="8640"/>
      </w:tabs>
    </w:pPr>
  </w:style>
  <w:style w:type="character" w:customStyle="1" w:styleId="HeaderChar">
    <w:name w:val="Header Char"/>
    <w:basedOn w:val="DefaultParagraphFont"/>
    <w:link w:val="Header"/>
    <w:rsid w:val="00B811B6"/>
    <w:rPr>
      <w:rFonts w:eastAsia="Times New Roman" w:cs="Times New Roman"/>
      <w:szCs w:val="28"/>
    </w:rPr>
  </w:style>
  <w:style w:type="character" w:styleId="PageNumber">
    <w:name w:val="page number"/>
    <w:basedOn w:val="DefaultParagraphFont"/>
    <w:rsid w:val="00B811B6"/>
  </w:style>
  <w:style w:type="paragraph" w:styleId="Footer">
    <w:name w:val="footer"/>
    <w:basedOn w:val="Normal"/>
    <w:link w:val="FooterChar"/>
    <w:uiPriority w:val="99"/>
    <w:semiHidden/>
    <w:unhideWhenUsed/>
    <w:rsid w:val="005E4D69"/>
    <w:pPr>
      <w:tabs>
        <w:tab w:val="center" w:pos="4680"/>
        <w:tab w:val="right" w:pos="9360"/>
      </w:tabs>
    </w:pPr>
  </w:style>
  <w:style w:type="character" w:customStyle="1" w:styleId="FooterChar">
    <w:name w:val="Footer Char"/>
    <w:basedOn w:val="DefaultParagraphFont"/>
    <w:link w:val="Footer"/>
    <w:uiPriority w:val="99"/>
    <w:semiHidden/>
    <w:rsid w:val="005E4D69"/>
    <w:rPr>
      <w:rFonts w:eastAsia="Times New Roman" w:cs="Times New Roman"/>
      <w:szCs w:val="28"/>
    </w:rPr>
  </w:style>
  <w:style w:type="paragraph" w:styleId="ListParagraph">
    <w:name w:val="List Paragraph"/>
    <w:basedOn w:val="Normal"/>
    <w:uiPriority w:val="34"/>
    <w:qFormat/>
    <w:rsid w:val="005E4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ThienIT</cp:lastModifiedBy>
  <cp:revision>2</cp:revision>
  <dcterms:created xsi:type="dcterms:W3CDTF">2021-06-25T14:48:00Z</dcterms:created>
  <dcterms:modified xsi:type="dcterms:W3CDTF">2021-06-25T14:48:00Z</dcterms:modified>
</cp:coreProperties>
</file>